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E49" w14:textId="77777777" w:rsidR="00203A30" w:rsidRPr="003D0EBC" w:rsidRDefault="00203A30" w:rsidP="000F2B0E">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37B973D3" w14:textId="77777777" w:rsidR="00203A30" w:rsidRPr="003D0EBC" w:rsidRDefault="00203A30" w:rsidP="000F2B0E">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0F912E0D" w:rsidR="00203A30" w:rsidRPr="003D0EBC" w:rsidRDefault="00203A30" w:rsidP="000F2B0E">
      <w:pPr>
        <w:spacing w:after="0"/>
        <w:jc w:val="center"/>
        <w:rPr>
          <w:rFonts w:cs="Calibri"/>
          <w:b/>
          <w:bCs/>
          <w:sz w:val="32"/>
          <w:szCs w:val="32"/>
        </w:rPr>
      </w:pPr>
      <w:r w:rsidRPr="003D0EBC">
        <w:rPr>
          <w:rFonts w:cs="Calibri"/>
          <w:b/>
          <w:bCs/>
          <w:sz w:val="32"/>
          <w:szCs w:val="32"/>
        </w:rPr>
        <w:t xml:space="preserve">Minutes of the </w:t>
      </w:r>
      <w:r w:rsidR="00263435">
        <w:rPr>
          <w:rFonts w:cs="Calibri"/>
          <w:b/>
          <w:bCs/>
          <w:sz w:val="32"/>
          <w:szCs w:val="32"/>
        </w:rPr>
        <w:t>Annual Parish Council Meeting</w:t>
      </w:r>
    </w:p>
    <w:p w14:paraId="2B833F26" w14:textId="547B7E69" w:rsidR="00726A18" w:rsidRDefault="00203A30" w:rsidP="000F2B0E">
      <w:pPr>
        <w:spacing w:after="0"/>
        <w:jc w:val="center"/>
        <w:rPr>
          <w:rFonts w:cs="Calibri"/>
          <w:bCs/>
          <w:sz w:val="28"/>
          <w:szCs w:val="28"/>
        </w:rPr>
      </w:pPr>
      <w:r w:rsidRPr="003D0EBC">
        <w:rPr>
          <w:rFonts w:cs="Calibri"/>
          <w:bCs/>
          <w:sz w:val="28"/>
          <w:szCs w:val="28"/>
        </w:rPr>
        <w:t xml:space="preserve">Held </w:t>
      </w:r>
      <w:r w:rsidR="00726A18">
        <w:rPr>
          <w:rFonts w:cs="Calibri"/>
          <w:bCs/>
          <w:sz w:val="28"/>
          <w:szCs w:val="28"/>
        </w:rPr>
        <w:t xml:space="preserve">virtually </w:t>
      </w:r>
      <w:r w:rsidRPr="003D0EBC">
        <w:rPr>
          <w:rFonts w:cs="Calibri"/>
          <w:bCs/>
          <w:sz w:val="28"/>
          <w:szCs w:val="28"/>
        </w:rPr>
        <w:t xml:space="preserve">on </w:t>
      </w:r>
      <w:r w:rsidR="00263435">
        <w:rPr>
          <w:rFonts w:cs="Calibri"/>
          <w:bCs/>
          <w:sz w:val="28"/>
          <w:szCs w:val="28"/>
        </w:rPr>
        <w:t>Tuesday 4</w:t>
      </w:r>
      <w:r w:rsidR="00263435" w:rsidRPr="00263435">
        <w:rPr>
          <w:rFonts w:cs="Calibri"/>
          <w:bCs/>
          <w:sz w:val="28"/>
          <w:szCs w:val="28"/>
          <w:vertAlign w:val="superscript"/>
        </w:rPr>
        <w:t>th</w:t>
      </w:r>
      <w:r w:rsidR="00263435">
        <w:rPr>
          <w:rFonts w:cs="Calibri"/>
          <w:bCs/>
          <w:sz w:val="28"/>
          <w:szCs w:val="28"/>
        </w:rPr>
        <w:t xml:space="preserve"> May 2021</w:t>
      </w:r>
      <w:r w:rsidRPr="003D0EBC">
        <w:rPr>
          <w:rFonts w:cs="Calibri"/>
          <w:bCs/>
          <w:sz w:val="28"/>
          <w:szCs w:val="28"/>
        </w:rPr>
        <w:t xml:space="preserve"> at </w:t>
      </w:r>
      <w:r w:rsidR="00847620">
        <w:rPr>
          <w:rFonts w:cs="Calibri"/>
          <w:bCs/>
          <w:sz w:val="28"/>
          <w:szCs w:val="28"/>
        </w:rPr>
        <w:t>7</w:t>
      </w:r>
      <w:r w:rsidRPr="003D0EBC">
        <w:rPr>
          <w:rFonts w:cs="Calibri"/>
          <w:bCs/>
          <w:sz w:val="28"/>
          <w:szCs w:val="28"/>
        </w:rPr>
        <w:t xml:space="preserve">:30pm </w:t>
      </w:r>
      <w:r w:rsidR="00726A18">
        <w:rPr>
          <w:rFonts w:cs="Calibri"/>
          <w:bCs/>
          <w:sz w:val="28"/>
          <w:szCs w:val="28"/>
        </w:rPr>
        <w:t xml:space="preserve">via </w:t>
      </w:r>
      <w:r w:rsidR="000F2B0E">
        <w:rPr>
          <w:rFonts w:cs="Calibri"/>
          <w:bCs/>
          <w:sz w:val="28"/>
          <w:szCs w:val="28"/>
        </w:rPr>
        <w:t>Video</w:t>
      </w:r>
      <w:r w:rsidR="00726A18">
        <w:rPr>
          <w:rFonts w:cs="Calibri"/>
          <w:bCs/>
          <w:sz w:val="28"/>
          <w:szCs w:val="28"/>
        </w:rPr>
        <w:t xml:space="preserve"> Conference Call</w:t>
      </w:r>
      <w:r w:rsidR="00726A18">
        <w:rPr>
          <w:rStyle w:val="FootnoteReference"/>
          <w:rFonts w:cs="Calibri"/>
          <w:bCs/>
          <w:sz w:val="28"/>
          <w:szCs w:val="28"/>
        </w:rPr>
        <w:footnoteReference w:id="1"/>
      </w:r>
    </w:p>
    <w:p w14:paraId="1C63DF8E" w14:textId="26E08729" w:rsidR="00203A30" w:rsidRPr="003D0EBC" w:rsidRDefault="00203A30" w:rsidP="000F2B0E">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0F2B0E">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3D0EBC" w:rsidRDefault="0043740A" w:rsidP="000F2B0E">
      <w:pPr>
        <w:tabs>
          <w:tab w:val="left" w:pos="1843"/>
          <w:tab w:val="left" w:pos="5670"/>
        </w:tabs>
        <w:spacing w:after="0" w:line="240" w:lineRule="auto"/>
        <w:ind w:left="1843" w:hanging="1843"/>
        <w:jc w:val="both"/>
        <w:rPr>
          <w:rFonts w:cs="Calibri"/>
          <w:b/>
          <w:bCs/>
          <w:sz w:val="25"/>
          <w:szCs w:val="25"/>
        </w:rPr>
      </w:pPr>
      <w:r w:rsidRPr="003D0EBC">
        <w:rPr>
          <w:rFonts w:cs="Calibri"/>
          <w:b/>
          <w:bCs/>
          <w:sz w:val="25"/>
          <w:szCs w:val="25"/>
        </w:rPr>
        <w:t xml:space="preserve">Present:  </w:t>
      </w:r>
      <w:r w:rsidRPr="003D0EBC">
        <w:rPr>
          <w:rFonts w:cs="Calibri"/>
          <w:b/>
          <w:bCs/>
          <w:sz w:val="25"/>
          <w:szCs w:val="25"/>
        </w:rPr>
        <w:tab/>
      </w:r>
    </w:p>
    <w:p w14:paraId="5BC77396" w14:textId="56121BC1" w:rsidR="0043740A" w:rsidRPr="003D0EBC" w:rsidRDefault="0043740A" w:rsidP="00850688">
      <w:pPr>
        <w:tabs>
          <w:tab w:val="left" w:pos="1701"/>
        </w:tabs>
        <w:spacing w:after="0" w:line="240" w:lineRule="auto"/>
        <w:ind w:left="1701" w:hanging="1701"/>
        <w:jc w:val="both"/>
        <w:rPr>
          <w:rFonts w:cs="Calibri"/>
          <w:bCs/>
          <w:sz w:val="25"/>
          <w:szCs w:val="25"/>
        </w:rPr>
      </w:pPr>
      <w:r w:rsidRPr="003D0EBC">
        <w:rPr>
          <w:rFonts w:cs="Calibri"/>
          <w:sz w:val="25"/>
          <w:szCs w:val="25"/>
        </w:rPr>
        <w:t>Councillors:</w:t>
      </w:r>
      <w:r w:rsidRPr="003D0EBC">
        <w:rPr>
          <w:rFonts w:cs="Calibri"/>
          <w:sz w:val="25"/>
          <w:szCs w:val="25"/>
        </w:rPr>
        <w:tab/>
        <w:t xml:space="preserve">Nigel Warwick (Chairman), David Clough (Vice-Chairman), </w:t>
      </w:r>
      <w:r w:rsidR="00847620">
        <w:rPr>
          <w:rFonts w:cs="Calibri"/>
          <w:bCs/>
          <w:sz w:val="25"/>
          <w:szCs w:val="25"/>
        </w:rPr>
        <w:t>John Barker,</w:t>
      </w:r>
      <w:r w:rsidR="00847620" w:rsidRPr="003D0EBC">
        <w:rPr>
          <w:rFonts w:cs="Calibri"/>
          <w:sz w:val="25"/>
          <w:szCs w:val="25"/>
        </w:rPr>
        <w:t xml:space="preserve"> </w:t>
      </w:r>
      <w:r w:rsidRPr="003D0EBC">
        <w:rPr>
          <w:rFonts w:cs="Calibri"/>
          <w:sz w:val="25"/>
          <w:szCs w:val="25"/>
        </w:rPr>
        <w:t xml:space="preserve">Steve </w:t>
      </w:r>
      <w:proofErr w:type="spellStart"/>
      <w:r w:rsidRPr="003D0EBC">
        <w:rPr>
          <w:rFonts w:cs="Calibri"/>
          <w:sz w:val="25"/>
          <w:szCs w:val="25"/>
        </w:rPr>
        <w:t>Excell</w:t>
      </w:r>
      <w:proofErr w:type="spellEnd"/>
      <w:r w:rsidR="00847620">
        <w:rPr>
          <w:rFonts w:cs="Calibri"/>
          <w:sz w:val="25"/>
          <w:szCs w:val="25"/>
        </w:rPr>
        <w:t>,</w:t>
      </w:r>
      <w:r w:rsidR="00847620" w:rsidRPr="007620FB">
        <w:rPr>
          <w:rFonts w:cs="Calibri"/>
          <w:sz w:val="25"/>
          <w:szCs w:val="25"/>
        </w:rPr>
        <w:t xml:space="preserve"> </w:t>
      </w:r>
      <w:r w:rsidR="005A6FED" w:rsidRPr="007620FB">
        <w:rPr>
          <w:rFonts w:cs="Calibri"/>
          <w:sz w:val="25"/>
          <w:szCs w:val="25"/>
        </w:rPr>
        <w:t>Graham Price</w:t>
      </w:r>
      <w:r w:rsidR="00263435">
        <w:rPr>
          <w:rFonts w:cs="Calibri"/>
          <w:sz w:val="25"/>
          <w:szCs w:val="25"/>
        </w:rPr>
        <w:t>, Catherine Gardener</w:t>
      </w:r>
    </w:p>
    <w:p w14:paraId="530110E0" w14:textId="2AC57567" w:rsidR="0043740A" w:rsidRDefault="0043740A" w:rsidP="00850688">
      <w:pPr>
        <w:tabs>
          <w:tab w:val="left" w:pos="1701"/>
        </w:tabs>
        <w:spacing w:before="120" w:after="0" w:line="240" w:lineRule="auto"/>
        <w:ind w:left="1701" w:hanging="1701"/>
        <w:jc w:val="both"/>
        <w:rPr>
          <w:rFonts w:cs="Calibri"/>
          <w:bCs/>
          <w:sz w:val="25"/>
          <w:szCs w:val="25"/>
        </w:rPr>
      </w:pPr>
      <w:r w:rsidRPr="003D0EBC">
        <w:rPr>
          <w:rFonts w:cs="Calibri"/>
          <w:bCs/>
          <w:sz w:val="25"/>
          <w:szCs w:val="25"/>
        </w:rPr>
        <w:t>Officers:</w:t>
      </w:r>
      <w:r w:rsidRPr="003D0EBC">
        <w:rPr>
          <w:rFonts w:cs="Calibri"/>
          <w:bCs/>
          <w:sz w:val="25"/>
          <w:szCs w:val="25"/>
        </w:rPr>
        <w:tab/>
        <w:t>Arin Spencer (Parish Clerk and RFO)</w:t>
      </w:r>
    </w:p>
    <w:p w14:paraId="1B90EDE6" w14:textId="77777777" w:rsidR="00203A30" w:rsidRPr="003D0EBC" w:rsidRDefault="00203A30" w:rsidP="000F2B0E">
      <w:pPr>
        <w:pStyle w:val="Header"/>
        <w:tabs>
          <w:tab w:val="clear" w:pos="4153"/>
          <w:tab w:val="clear" w:pos="8306"/>
        </w:tabs>
        <w:spacing w:after="0" w:line="240" w:lineRule="auto"/>
        <w:jc w:val="both"/>
        <w:rPr>
          <w:rFonts w:cs="Calibri"/>
          <w:b/>
          <w:sz w:val="25"/>
          <w:szCs w:val="25"/>
        </w:rPr>
      </w:pPr>
    </w:p>
    <w:p w14:paraId="2F962E55" w14:textId="022FA016" w:rsidR="005713F8" w:rsidRDefault="005713F8" w:rsidP="00321156">
      <w:pPr>
        <w:pStyle w:val="Header"/>
        <w:numPr>
          <w:ilvl w:val="0"/>
          <w:numId w:val="9"/>
        </w:numPr>
        <w:tabs>
          <w:tab w:val="clear" w:pos="4153"/>
          <w:tab w:val="clear" w:pos="8306"/>
          <w:tab w:val="left" w:pos="567"/>
          <w:tab w:val="center" w:pos="4513"/>
          <w:tab w:val="right" w:pos="9026"/>
        </w:tabs>
        <w:spacing w:before="120" w:after="0" w:line="240" w:lineRule="auto"/>
        <w:ind w:left="567" w:hanging="567"/>
        <w:rPr>
          <w:rFonts w:cstheme="minorHAnsi"/>
          <w:sz w:val="24"/>
          <w:szCs w:val="24"/>
        </w:rPr>
      </w:pPr>
      <w:r>
        <w:rPr>
          <w:rFonts w:cstheme="minorHAnsi"/>
          <w:sz w:val="24"/>
          <w:szCs w:val="24"/>
        </w:rPr>
        <w:t xml:space="preserve">Cllr Clough proposed, Cllr Barker seconded and Council – </w:t>
      </w:r>
    </w:p>
    <w:p w14:paraId="2F7C3E55" w14:textId="0D3C5251" w:rsidR="005713F8" w:rsidRDefault="005713F8" w:rsidP="005713F8">
      <w:pPr>
        <w:pStyle w:val="Header"/>
        <w:tabs>
          <w:tab w:val="left" w:pos="567"/>
        </w:tabs>
        <w:spacing w:after="0" w:line="240" w:lineRule="auto"/>
        <w:ind w:left="567"/>
        <w:rPr>
          <w:rFonts w:cstheme="minorHAnsi"/>
          <w:sz w:val="24"/>
          <w:szCs w:val="24"/>
        </w:rPr>
      </w:pPr>
      <w:r>
        <w:rPr>
          <w:rFonts w:cstheme="minorHAnsi"/>
          <w:b/>
          <w:bCs/>
          <w:sz w:val="24"/>
          <w:szCs w:val="24"/>
        </w:rPr>
        <w:t xml:space="preserve">Resolved </w:t>
      </w:r>
      <w:r>
        <w:rPr>
          <w:rFonts w:cstheme="minorHAnsi"/>
          <w:sz w:val="24"/>
          <w:szCs w:val="24"/>
        </w:rPr>
        <w:t xml:space="preserve">unanimously to re-elect Cllr Nigel Warwick as Chairman for the 2021/22 civic year. The chairman’s declaration of acceptance of office was duly signed. </w:t>
      </w:r>
    </w:p>
    <w:p w14:paraId="4C701959" w14:textId="587E8488" w:rsidR="005713F8" w:rsidRDefault="00321156" w:rsidP="00321156">
      <w:pPr>
        <w:pStyle w:val="Header"/>
        <w:numPr>
          <w:ilvl w:val="0"/>
          <w:numId w:val="9"/>
        </w:numPr>
        <w:tabs>
          <w:tab w:val="clear" w:pos="4153"/>
          <w:tab w:val="clear" w:pos="8306"/>
          <w:tab w:val="left" w:pos="567"/>
          <w:tab w:val="center" w:pos="4513"/>
          <w:tab w:val="right" w:pos="9026"/>
        </w:tabs>
        <w:spacing w:before="120" w:after="0" w:line="240" w:lineRule="auto"/>
        <w:ind w:left="567" w:hanging="567"/>
        <w:rPr>
          <w:rFonts w:cstheme="minorHAnsi"/>
          <w:sz w:val="24"/>
          <w:szCs w:val="24"/>
        </w:rPr>
      </w:pPr>
      <w:r>
        <w:rPr>
          <w:rFonts w:cstheme="minorHAnsi"/>
          <w:sz w:val="24"/>
          <w:szCs w:val="24"/>
        </w:rPr>
        <w:t xml:space="preserve">Cllr Warwick proposed, Cllr Barker seconded and Council – </w:t>
      </w:r>
    </w:p>
    <w:p w14:paraId="28C2DC2A" w14:textId="5A81CEEC" w:rsidR="00321156" w:rsidRPr="00321156" w:rsidRDefault="00321156" w:rsidP="00321156">
      <w:pPr>
        <w:pStyle w:val="Header"/>
        <w:tabs>
          <w:tab w:val="left" w:pos="567"/>
        </w:tabs>
        <w:spacing w:after="0" w:line="240" w:lineRule="auto"/>
        <w:ind w:left="567"/>
        <w:rPr>
          <w:rFonts w:cstheme="minorHAnsi"/>
          <w:sz w:val="24"/>
          <w:szCs w:val="24"/>
        </w:rPr>
      </w:pPr>
      <w:r w:rsidRPr="00321156">
        <w:rPr>
          <w:rFonts w:cstheme="minorHAnsi"/>
          <w:b/>
          <w:bCs/>
          <w:sz w:val="24"/>
          <w:szCs w:val="24"/>
        </w:rPr>
        <w:t>Resolved</w:t>
      </w:r>
      <w:r w:rsidRPr="00321156">
        <w:rPr>
          <w:rFonts w:cstheme="minorHAnsi"/>
          <w:sz w:val="24"/>
          <w:szCs w:val="24"/>
        </w:rPr>
        <w:t xml:space="preserve"> unanimously to re-elect Cllr </w:t>
      </w:r>
      <w:r>
        <w:rPr>
          <w:rFonts w:cstheme="minorHAnsi"/>
          <w:sz w:val="24"/>
          <w:szCs w:val="24"/>
        </w:rPr>
        <w:t>David Clough as Vice-</w:t>
      </w:r>
      <w:r w:rsidRPr="00321156">
        <w:rPr>
          <w:rFonts w:cstheme="minorHAnsi"/>
          <w:sz w:val="24"/>
          <w:szCs w:val="24"/>
        </w:rPr>
        <w:t xml:space="preserve">Chairman for the 2021/22 civic year. </w:t>
      </w:r>
    </w:p>
    <w:p w14:paraId="08AF292E" w14:textId="1F0DBC16" w:rsidR="00321156" w:rsidRDefault="00321156" w:rsidP="00321156">
      <w:pPr>
        <w:pStyle w:val="Header"/>
        <w:numPr>
          <w:ilvl w:val="0"/>
          <w:numId w:val="9"/>
        </w:numPr>
        <w:tabs>
          <w:tab w:val="clear" w:pos="4153"/>
          <w:tab w:val="clear" w:pos="8306"/>
          <w:tab w:val="left" w:pos="567"/>
          <w:tab w:val="center" w:pos="4513"/>
          <w:tab w:val="right" w:pos="9026"/>
        </w:tabs>
        <w:spacing w:before="120" w:after="0" w:line="240" w:lineRule="auto"/>
        <w:ind w:left="567" w:hanging="567"/>
        <w:rPr>
          <w:rFonts w:cstheme="minorHAnsi"/>
          <w:sz w:val="24"/>
          <w:szCs w:val="24"/>
        </w:rPr>
      </w:pPr>
      <w:r>
        <w:rPr>
          <w:rFonts w:cstheme="minorHAnsi"/>
          <w:sz w:val="24"/>
          <w:szCs w:val="24"/>
        </w:rPr>
        <w:t xml:space="preserve">Apologies were received from Cllr Poole. </w:t>
      </w:r>
    </w:p>
    <w:p w14:paraId="6CF55967" w14:textId="23FE9CB1" w:rsidR="00321156" w:rsidRDefault="00321156" w:rsidP="00321156">
      <w:pPr>
        <w:pStyle w:val="Header"/>
        <w:numPr>
          <w:ilvl w:val="0"/>
          <w:numId w:val="9"/>
        </w:numPr>
        <w:tabs>
          <w:tab w:val="clear" w:pos="4153"/>
          <w:tab w:val="clear" w:pos="8306"/>
          <w:tab w:val="left" w:pos="567"/>
          <w:tab w:val="center" w:pos="4513"/>
          <w:tab w:val="right" w:pos="9026"/>
        </w:tabs>
        <w:spacing w:before="120" w:after="0" w:line="240" w:lineRule="auto"/>
        <w:ind w:left="567" w:hanging="567"/>
        <w:rPr>
          <w:rFonts w:cstheme="minorHAnsi"/>
          <w:sz w:val="24"/>
          <w:szCs w:val="24"/>
        </w:rPr>
      </w:pPr>
      <w:r>
        <w:rPr>
          <w:rFonts w:cstheme="minorHAnsi"/>
          <w:sz w:val="24"/>
          <w:szCs w:val="24"/>
        </w:rPr>
        <w:t xml:space="preserve">There were no declarations of interests or requests for dispensations. </w:t>
      </w:r>
    </w:p>
    <w:p w14:paraId="79CDF00A" w14:textId="12272D8E" w:rsidR="00321156" w:rsidRPr="00321156" w:rsidRDefault="00321156" w:rsidP="00321156">
      <w:pPr>
        <w:pStyle w:val="Header"/>
        <w:tabs>
          <w:tab w:val="left" w:pos="567"/>
        </w:tabs>
        <w:spacing w:after="0" w:line="240" w:lineRule="auto"/>
        <w:ind w:left="567"/>
        <w:rPr>
          <w:rFonts w:cstheme="minorHAnsi"/>
          <w:sz w:val="24"/>
          <w:szCs w:val="24"/>
        </w:rPr>
      </w:pPr>
      <w:r>
        <w:rPr>
          <w:rFonts w:cstheme="minorHAnsi"/>
          <w:sz w:val="24"/>
          <w:szCs w:val="24"/>
        </w:rPr>
        <w:t xml:space="preserve">Councillors were reminded of the need to review their Registers of Pecuniary Interests and advise the clerk of any changes. </w:t>
      </w:r>
    </w:p>
    <w:p w14:paraId="45C15DC5" w14:textId="07107C75" w:rsidR="00321156" w:rsidRPr="00A73EAE" w:rsidRDefault="00321156" w:rsidP="00321156">
      <w:pPr>
        <w:pStyle w:val="Header"/>
        <w:numPr>
          <w:ilvl w:val="0"/>
          <w:numId w:val="9"/>
        </w:numPr>
        <w:tabs>
          <w:tab w:val="clear" w:pos="4153"/>
          <w:tab w:val="clear" w:pos="8306"/>
          <w:tab w:val="left" w:pos="567"/>
          <w:tab w:val="center" w:pos="4513"/>
          <w:tab w:val="right" w:pos="9026"/>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Resolved</w:t>
      </w:r>
      <w:r w:rsidRPr="00A73EAE">
        <w:rPr>
          <w:rFonts w:asciiTheme="minorHAnsi" w:hAnsiTheme="minorHAnsi" w:cstheme="minorHAnsi"/>
          <w:sz w:val="24"/>
          <w:szCs w:val="24"/>
        </w:rPr>
        <w:t xml:space="preserve"> unanimously to approve and sign the minutes of the Parish Council meeting held on 1 March 2021</w:t>
      </w:r>
      <w:r w:rsidR="003F720D" w:rsidRPr="00A73EAE">
        <w:rPr>
          <w:rFonts w:asciiTheme="minorHAnsi" w:hAnsiTheme="minorHAnsi" w:cstheme="minorHAnsi"/>
          <w:sz w:val="24"/>
          <w:szCs w:val="24"/>
        </w:rPr>
        <w:t xml:space="preserve"> as a correct record</w:t>
      </w:r>
      <w:r w:rsidRPr="00A73EAE">
        <w:rPr>
          <w:rFonts w:asciiTheme="minorHAnsi" w:hAnsiTheme="minorHAnsi" w:cstheme="minorHAnsi"/>
          <w:sz w:val="24"/>
          <w:szCs w:val="24"/>
        </w:rPr>
        <w:t>.</w:t>
      </w:r>
      <w:r w:rsidR="003F720D" w:rsidRPr="00A73EAE">
        <w:rPr>
          <w:rFonts w:asciiTheme="minorHAnsi" w:hAnsiTheme="minorHAnsi" w:cstheme="minorHAnsi"/>
          <w:sz w:val="24"/>
          <w:szCs w:val="24"/>
        </w:rPr>
        <w:t xml:space="preserve"> </w:t>
      </w:r>
    </w:p>
    <w:p w14:paraId="1E96E2BB" w14:textId="63330673" w:rsidR="005713F8" w:rsidRPr="00A73EAE" w:rsidRDefault="003F720D"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 xml:space="preserve">Progress of resolutions from the last meeting on </w:t>
      </w:r>
      <w:r w:rsidR="00D26B7D" w:rsidRPr="00A73EAE">
        <w:rPr>
          <w:rFonts w:asciiTheme="minorHAnsi" w:hAnsiTheme="minorHAnsi" w:cstheme="minorHAnsi"/>
          <w:sz w:val="24"/>
          <w:szCs w:val="24"/>
        </w:rPr>
        <w:t>1 March 2021</w:t>
      </w:r>
    </w:p>
    <w:p w14:paraId="1D072D87" w14:textId="64653DDC" w:rsidR="0044063D" w:rsidRPr="00A73EAE" w:rsidRDefault="0044063D" w:rsidP="0044063D">
      <w:pPr>
        <w:pStyle w:val="Header"/>
        <w:numPr>
          <w:ilvl w:val="1"/>
          <w:numId w:val="9"/>
        </w:numPr>
        <w:tabs>
          <w:tab w:val="clear" w:pos="4153"/>
          <w:tab w:val="clear" w:pos="8306"/>
        </w:tabs>
        <w:spacing w:before="120" w:after="0" w:line="240" w:lineRule="auto"/>
        <w:rPr>
          <w:rFonts w:asciiTheme="minorHAnsi" w:hAnsiTheme="minorHAnsi" w:cstheme="minorHAnsi"/>
          <w:sz w:val="24"/>
          <w:szCs w:val="24"/>
        </w:rPr>
      </w:pPr>
      <w:r w:rsidRPr="00A73EAE">
        <w:rPr>
          <w:rFonts w:asciiTheme="minorHAnsi" w:hAnsiTheme="minorHAnsi" w:cstheme="minorHAnsi"/>
          <w:sz w:val="24"/>
          <w:szCs w:val="24"/>
        </w:rPr>
        <w:t xml:space="preserve">Drainage issues. Still waiting for Local Area Highways Manager Andrew </w:t>
      </w:r>
      <w:proofErr w:type="spellStart"/>
      <w:r w:rsidRPr="00A73EAE">
        <w:rPr>
          <w:rFonts w:asciiTheme="minorHAnsi" w:hAnsiTheme="minorHAnsi" w:cstheme="minorHAnsi"/>
          <w:sz w:val="24"/>
          <w:szCs w:val="24"/>
        </w:rPr>
        <w:t>Middlecote</w:t>
      </w:r>
      <w:proofErr w:type="spellEnd"/>
      <w:r w:rsidRPr="00A73EAE">
        <w:rPr>
          <w:rFonts w:asciiTheme="minorHAnsi" w:hAnsiTheme="minorHAnsi" w:cstheme="minorHAnsi"/>
          <w:sz w:val="24"/>
          <w:szCs w:val="24"/>
        </w:rPr>
        <w:t xml:space="preserve"> to arrange a site visit to discuss various highways issues in the parish.  </w:t>
      </w:r>
    </w:p>
    <w:p w14:paraId="376A5E13" w14:textId="1321084F" w:rsidR="0044063D" w:rsidRPr="00A73EAE" w:rsidRDefault="0044063D" w:rsidP="0044063D">
      <w:pPr>
        <w:pStyle w:val="Header"/>
        <w:numPr>
          <w:ilvl w:val="1"/>
          <w:numId w:val="9"/>
        </w:numPr>
        <w:tabs>
          <w:tab w:val="clear" w:pos="4153"/>
          <w:tab w:val="clear" w:pos="8306"/>
        </w:tabs>
        <w:spacing w:after="0" w:line="240" w:lineRule="auto"/>
        <w:rPr>
          <w:rFonts w:asciiTheme="minorHAnsi" w:hAnsiTheme="minorHAnsi" w:cstheme="minorHAnsi"/>
          <w:sz w:val="24"/>
          <w:szCs w:val="24"/>
        </w:rPr>
      </w:pPr>
      <w:r w:rsidRPr="00A73EAE">
        <w:rPr>
          <w:rFonts w:asciiTheme="minorHAnsi" w:hAnsiTheme="minorHAnsi" w:cstheme="minorHAnsi"/>
          <w:sz w:val="24"/>
          <w:szCs w:val="24"/>
        </w:rPr>
        <w:t xml:space="preserve">Grit bins. </w:t>
      </w:r>
      <w:r w:rsidRPr="00A73EAE">
        <w:rPr>
          <w:rFonts w:asciiTheme="minorHAnsi" w:hAnsiTheme="minorHAnsi" w:cstheme="minorHAnsi"/>
          <w:b/>
          <w:bCs/>
          <w:sz w:val="24"/>
          <w:szCs w:val="24"/>
        </w:rPr>
        <w:t xml:space="preserve">Action: </w:t>
      </w:r>
      <w:r w:rsidRPr="00A73EAE">
        <w:rPr>
          <w:rFonts w:asciiTheme="minorHAnsi" w:hAnsiTheme="minorHAnsi" w:cstheme="minorHAnsi"/>
          <w:sz w:val="24"/>
          <w:szCs w:val="24"/>
        </w:rPr>
        <w:t xml:space="preserve">Clerk to follow up with highways on grit bins requested for the junction of Ford Lane with the B4222 and on Stony Lane, opposite Lodge Farm. </w:t>
      </w:r>
    </w:p>
    <w:p w14:paraId="6D196663" w14:textId="2B72BC5C" w:rsidR="0044063D" w:rsidRPr="00A73EAE" w:rsidRDefault="0044063D" w:rsidP="0044063D">
      <w:pPr>
        <w:pStyle w:val="Header"/>
        <w:numPr>
          <w:ilvl w:val="1"/>
          <w:numId w:val="9"/>
        </w:numPr>
        <w:tabs>
          <w:tab w:val="clear" w:pos="4153"/>
          <w:tab w:val="clear" w:pos="8306"/>
        </w:tabs>
        <w:spacing w:after="0" w:line="240" w:lineRule="auto"/>
        <w:rPr>
          <w:rFonts w:asciiTheme="minorHAnsi" w:hAnsiTheme="minorHAnsi" w:cstheme="minorHAnsi"/>
          <w:sz w:val="24"/>
          <w:szCs w:val="24"/>
        </w:rPr>
      </w:pPr>
      <w:proofErr w:type="spellStart"/>
      <w:r w:rsidRPr="00A73EAE">
        <w:rPr>
          <w:rFonts w:asciiTheme="minorHAnsi" w:hAnsiTheme="minorHAnsi" w:cstheme="minorHAnsi"/>
          <w:sz w:val="24"/>
          <w:szCs w:val="24"/>
        </w:rPr>
        <w:t>Oxenhall</w:t>
      </w:r>
      <w:proofErr w:type="spellEnd"/>
      <w:r w:rsidRPr="00A73EAE">
        <w:rPr>
          <w:rFonts w:asciiTheme="minorHAnsi" w:hAnsiTheme="minorHAnsi" w:cstheme="minorHAnsi"/>
          <w:sz w:val="24"/>
          <w:szCs w:val="24"/>
        </w:rPr>
        <w:t xml:space="preserve"> Lane Ford. Atkins feasibility study completed. Andrew </w:t>
      </w:r>
      <w:proofErr w:type="spellStart"/>
      <w:r w:rsidRPr="00A73EAE">
        <w:rPr>
          <w:rFonts w:asciiTheme="minorHAnsi" w:hAnsiTheme="minorHAnsi" w:cstheme="minorHAnsi"/>
          <w:sz w:val="24"/>
          <w:szCs w:val="24"/>
        </w:rPr>
        <w:t>Middlecote</w:t>
      </w:r>
      <w:proofErr w:type="spellEnd"/>
      <w:r w:rsidRPr="00A73EAE">
        <w:rPr>
          <w:rFonts w:asciiTheme="minorHAnsi" w:hAnsiTheme="minorHAnsi" w:cstheme="minorHAnsi"/>
          <w:sz w:val="24"/>
          <w:szCs w:val="24"/>
        </w:rPr>
        <w:t xml:space="preserve"> to forward a copy to Council. </w:t>
      </w:r>
    </w:p>
    <w:p w14:paraId="41C8C7A7" w14:textId="47C6BCB8" w:rsidR="0044063D" w:rsidRPr="00A73EAE" w:rsidRDefault="0044063D" w:rsidP="0044063D">
      <w:pPr>
        <w:pStyle w:val="Header"/>
        <w:numPr>
          <w:ilvl w:val="1"/>
          <w:numId w:val="9"/>
        </w:numPr>
        <w:tabs>
          <w:tab w:val="clear" w:pos="4153"/>
          <w:tab w:val="clear" w:pos="8306"/>
        </w:tabs>
        <w:spacing w:after="0" w:line="240" w:lineRule="auto"/>
        <w:rPr>
          <w:rFonts w:asciiTheme="minorHAnsi" w:hAnsiTheme="minorHAnsi" w:cstheme="minorHAnsi"/>
          <w:sz w:val="24"/>
          <w:szCs w:val="24"/>
        </w:rPr>
      </w:pPr>
      <w:proofErr w:type="spellStart"/>
      <w:r w:rsidRPr="00A73EAE">
        <w:rPr>
          <w:rFonts w:asciiTheme="minorHAnsi" w:hAnsiTheme="minorHAnsi" w:cstheme="minorHAnsi"/>
          <w:sz w:val="24"/>
          <w:szCs w:val="24"/>
        </w:rPr>
        <w:t>Digibus</w:t>
      </w:r>
      <w:proofErr w:type="spellEnd"/>
      <w:r w:rsidRPr="00A73EAE">
        <w:rPr>
          <w:rFonts w:asciiTheme="minorHAnsi" w:hAnsiTheme="minorHAnsi" w:cstheme="minorHAnsi"/>
          <w:sz w:val="24"/>
          <w:szCs w:val="24"/>
        </w:rPr>
        <w:t xml:space="preserve">. Gorsley Parish Hall agreed to host the </w:t>
      </w:r>
      <w:proofErr w:type="spellStart"/>
      <w:r w:rsidRPr="00A73EAE">
        <w:rPr>
          <w:rFonts w:asciiTheme="minorHAnsi" w:hAnsiTheme="minorHAnsi" w:cstheme="minorHAnsi"/>
          <w:sz w:val="24"/>
          <w:szCs w:val="24"/>
        </w:rPr>
        <w:t>Digibus</w:t>
      </w:r>
      <w:proofErr w:type="spellEnd"/>
      <w:r w:rsidRPr="00A73EAE">
        <w:rPr>
          <w:rFonts w:asciiTheme="minorHAnsi" w:hAnsiTheme="minorHAnsi" w:cstheme="minorHAnsi"/>
          <w:sz w:val="24"/>
          <w:szCs w:val="24"/>
        </w:rPr>
        <w:t xml:space="preserve"> and the </w:t>
      </w:r>
      <w:proofErr w:type="spellStart"/>
      <w:r w:rsidRPr="00A73EAE">
        <w:rPr>
          <w:rFonts w:asciiTheme="minorHAnsi" w:hAnsiTheme="minorHAnsi" w:cstheme="minorHAnsi"/>
          <w:sz w:val="24"/>
          <w:szCs w:val="24"/>
        </w:rPr>
        <w:t>Digibus</w:t>
      </w:r>
      <w:proofErr w:type="spellEnd"/>
      <w:r w:rsidRPr="00A73EAE">
        <w:rPr>
          <w:rFonts w:asciiTheme="minorHAnsi" w:hAnsiTheme="minorHAnsi" w:cstheme="minorHAnsi"/>
          <w:sz w:val="24"/>
          <w:szCs w:val="24"/>
        </w:rPr>
        <w:t xml:space="preserve"> Project had been notified of this as a potential location. </w:t>
      </w:r>
    </w:p>
    <w:p w14:paraId="2350F2CF" w14:textId="0AFA43FC" w:rsidR="00263435" w:rsidRPr="00A73EAE" w:rsidRDefault="002E55C9"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Planning applications</w:t>
      </w:r>
      <w:r w:rsidR="00BD75B4" w:rsidRPr="00A73EAE">
        <w:rPr>
          <w:rFonts w:asciiTheme="minorHAnsi" w:hAnsiTheme="minorHAnsi" w:cstheme="minorHAnsi"/>
          <w:sz w:val="24"/>
          <w:szCs w:val="24"/>
        </w:rPr>
        <w:t xml:space="preserve"> considered</w:t>
      </w:r>
    </w:p>
    <w:p w14:paraId="70FC797E" w14:textId="06EF582F" w:rsidR="002E55C9" w:rsidRPr="00A73EAE" w:rsidRDefault="002E55C9" w:rsidP="002E55C9">
      <w:pPr>
        <w:pStyle w:val="Header"/>
        <w:numPr>
          <w:ilvl w:val="1"/>
          <w:numId w:val="9"/>
        </w:numPr>
        <w:tabs>
          <w:tab w:val="clear" w:pos="4153"/>
          <w:tab w:val="clear" w:pos="8306"/>
          <w:tab w:val="left" w:pos="567"/>
        </w:tabs>
        <w:spacing w:before="120" w:after="0" w:line="240" w:lineRule="auto"/>
        <w:ind w:left="993" w:hanging="426"/>
        <w:rPr>
          <w:rFonts w:asciiTheme="minorHAnsi" w:hAnsiTheme="minorHAnsi" w:cstheme="minorHAnsi"/>
          <w:sz w:val="24"/>
          <w:szCs w:val="24"/>
        </w:rPr>
      </w:pPr>
      <w:r w:rsidRPr="00A73EAE">
        <w:rPr>
          <w:rFonts w:asciiTheme="minorHAnsi" w:hAnsiTheme="minorHAnsi" w:cstheme="minorHAnsi"/>
          <w:sz w:val="24"/>
          <w:szCs w:val="24"/>
        </w:rPr>
        <w:t>Ford Farm Bungalow, Ford Lane, Kilcot (P0676/21/FUL)</w:t>
      </w:r>
    </w:p>
    <w:p w14:paraId="6074FA8E" w14:textId="7D2E4111" w:rsidR="002E55C9" w:rsidRPr="00A73EAE" w:rsidRDefault="002E55C9" w:rsidP="002E55C9">
      <w:pPr>
        <w:pStyle w:val="Header"/>
        <w:tabs>
          <w:tab w:val="clear" w:pos="4153"/>
          <w:tab w:val="clear" w:pos="8306"/>
          <w:tab w:val="left" w:pos="567"/>
        </w:tabs>
        <w:spacing w:after="0" w:line="240" w:lineRule="auto"/>
        <w:ind w:left="992"/>
        <w:rPr>
          <w:rFonts w:asciiTheme="minorHAnsi" w:hAnsiTheme="minorHAnsi" w:cstheme="minorHAnsi"/>
          <w:sz w:val="24"/>
          <w:szCs w:val="24"/>
        </w:rPr>
      </w:pPr>
      <w:r w:rsidRPr="00A73EAE">
        <w:rPr>
          <w:rFonts w:asciiTheme="minorHAnsi" w:hAnsiTheme="minorHAnsi" w:cstheme="minorHAnsi"/>
          <w:sz w:val="24"/>
          <w:szCs w:val="24"/>
        </w:rPr>
        <w:t xml:space="preserve">Erection of a single storey extension with balcony terrace over and installation of solar </w:t>
      </w:r>
      <w:proofErr w:type="spellStart"/>
      <w:r w:rsidRPr="00A73EAE">
        <w:rPr>
          <w:rFonts w:asciiTheme="minorHAnsi" w:hAnsiTheme="minorHAnsi" w:cstheme="minorHAnsi"/>
          <w:sz w:val="24"/>
          <w:szCs w:val="24"/>
        </w:rPr>
        <w:t>pv</w:t>
      </w:r>
      <w:proofErr w:type="spellEnd"/>
      <w:r w:rsidRPr="00A73EAE">
        <w:rPr>
          <w:rFonts w:asciiTheme="minorHAnsi" w:hAnsiTheme="minorHAnsi" w:cstheme="minorHAnsi"/>
          <w:sz w:val="24"/>
          <w:szCs w:val="24"/>
        </w:rPr>
        <w:t xml:space="preserve"> panels.</w:t>
      </w:r>
    </w:p>
    <w:p w14:paraId="2716BEDE" w14:textId="01432544" w:rsidR="002E55C9" w:rsidRPr="00A73EAE" w:rsidRDefault="002E55C9" w:rsidP="002E55C9">
      <w:pPr>
        <w:pStyle w:val="Header"/>
        <w:tabs>
          <w:tab w:val="clear" w:pos="4153"/>
          <w:tab w:val="clear" w:pos="8306"/>
          <w:tab w:val="left" w:pos="567"/>
        </w:tabs>
        <w:spacing w:after="0" w:line="240" w:lineRule="auto"/>
        <w:ind w:left="992"/>
        <w:rPr>
          <w:rFonts w:asciiTheme="minorHAnsi" w:hAnsiTheme="minorHAnsi" w:cstheme="minorHAnsi"/>
          <w:sz w:val="24"/>
          <w:szCs w:val="24"/>
        </w:rPr>
      </w:pPr>
      <w:r w:rsidRPr="00A73EAE">
        <w:rPr>
          <w:rFonts w:asciiTheme="minorHAnsi" w:hAnsiTheme="minorHAnsi" w:cstheme="minorHAnsi"/>
          <w:b/>
          <w:bCs/>
          <w:sz w:val="24"/>
          <w:szCs w:val="24"/>
        </w:rPr>
        <w:t>Resolved</w:t>
      </w:r>
      <w:r w:rsidRPr="00A73EAE">
        <w:rPr>
          <w:rFonts w:asciiTheme="minorHAnsi" w:hAnsiTheme="minorHAnsi" w:cstheme="minorHAnsi"/>
          <w:sz w:val="24"/>
          <w:szCs w:val="24"/>
        </w:rPr>
        <w:t xml:space="preserve"> to comment: No objections, assuming there is no longer an agricultural tie on the </w:t>
      </w:r>
      <w:r w:rsidR="00BD75B4" w:rsidRPr="00A73EAE">
        <w:rPr>
          <w:rFonts w:asciiTheme="minorHAnsi" w:hAnsiTheme="minorHAnsi" w:cstheme="minorHAnsi"/>
          <w:sz w:val="24"/>
          <w:szCs w:val="24"/>
        </w:rPr>
        <w:t>dwelling</w:t>
      </w:r>
      <w:r w:rsidRPr="00A73EAE">
        <w:rPr>
          <w:rFonts w:asciiTheme="minorHAnsi" w:hAnsiTheme="minorHAnsi" w:cstheme="minorHAnsi"/>
          <w:sz w:val="24"/>
          <w:szCs w:val="24"/>
        </w:rPr>
        <w:t>.</w:t>
      </w:r>
    </w:p>
    <w:p w14:paraId="73A3C416" w14:textId="172403DD" w:rsidR="00BD75B4" w:rsidRPr="00A73EAE" w:rsidRDefault="00BD75B4" w:rsidP="00BD75B4">
      <w:pPr>
        <w:pStyle w:val="Header"/>
        <w:numPr>
          <w:ilvl w:val="1"/>
          <w:numId w:val="9"/>
        </w:numPr>
        <w:tabs>
          <w:tab w:val="clear" w:pos="4153"/>
          <w:tab w:val="clear" w:pos="8306"/>
          <w:tab w:val="left" w:pos="567"/>
        </w:tabs>
        <w:spacing w:before="120" w:after="0" w:line="240" w:lineRule="auto"/>
        <w:ind w:left="993" w:hanging="426"/>
        <w:rPr>
          <w:rFonts w:asciiTheme="minorHAnsi" w:hAnsiTheme="minorHAnsi" w:cstheme="minorHAnsi"/>
          <w:sz w:val="24"/>
          <w:szCs w:val="24"/>
        </w:rPr>
      </w:pPr>
      <w:r w:rsidRPr="00A73EAE">
        <w:rPr>
          <w:rFonts w:asciiTheme="minorHAnsi" w:hAnsiTheme="minorHAnsi" w:cstheme="minorHAnsi"/>
          <w:sz w:val="24"/>
          <w:szCs w:val="24"/>
        </w:rPr>
        <w:t>Baldwins Farm, Mill Lane, Kilcot (P0535/21/FUL)</w:t>
      </w:r>
    </w:p>
    <w:p w14:paraId="5BB4E8AF" w14:textId="0CB9B71D" w:rsidR="00BD75B4" w:rsidRPr="00A73EAE" w:rsidRDefault="00BD75B4" w:rsidP="00BD75B4">
      <w:pPr>
        <w:pStyle w:val="Header"/>
        <w:tabs>
          <w:tab w:val="clear" w:pos="4153"/>
          <w:tab w:val="clear" w:pos="8306"/>
          <w:tab w:val="left" w:pos="567"/>
        </w:tabs>
        <w:spacing w:after="0" w:line="240" w:lineRule="auto"/>
        <w:ind w:left="992"/>
        <w:rPr>
          <w:rFonts w:asciiTheme="minorHAnsi" w:hAnsiTheme="minorHAnsi" w:cstheme="minorHAnsi"/>
          <w:sz w:val="24"/>
          <w:szCs w:val="24"/>
        </w:rPr>
      </w:pPr>
      <w:r w:rsidRPr="00A73EAE">
        <w:rPr>
          <w:rFonts w:asciiTheme="minorHAnsi" w:hAnsiTheme="minorHAnsi" w:cstheme="minorHAnsi"/>
          <w:sz w:val="24"/>
          <w:szCs w:val="24"/>
        </w:rPr>
        <w:t xml:space="preserve">Erection of a </w:t>
      </w:r>
      <w:proofErr w:type="gramStart"/>
      <w:r w:rsidRPr="00A73EAE">
        <w:rPr>
          <w:rFonts w:asciiTheme="minorHAnsi" w:hAnsiTheme="minorHAnsi" w:cstheme="minorHAnsi"/>
          <w:sz w:val="24"/>
          <w:szCs w:val="24"/>
        </w:rPr>
        <w:t>two storey</w:t>
      </w:r>
      <w:proofErr w:type="gramEnd"/>
      <w:r w:rsidRPr="00A73EAE">
        <w:rPr>
          <w:rFonts w:asciiTheme="minorHAnsi" w:hAnsiTheme="minorHAnsi" w:cstheme="minorHAnsi"/>
          <w:sz w:val="24"/>
          <w:szCs w:val="24"/>
        </w:rPr>
        <w:t xml:space="preserve"> side extension.</w:t>
      </w:r>
    </w:p>
    <w:p w14:paraId="4BB27B06" w14:textId="6AEC576D" w:rsidR="00BD75B4" w:rsidRPr="00A73EAE" w:rsidRDefault="00BD75B4" w:rsidP="00BD75B4">
      <w:pPr>
        <w:pStyle w:val="Header"/>
        <w:tabs>
          <w:tab w:val="clear" w:pos="4153"/>
          <w:tab w:val="clear" w:pos="8306"/>
          <w:tab w:val="left" w:pos="567"/>
        </w:tabs>
        <w:spacing w:after="0" w:line="240" w:lineRule="auto"/>
        <w:ind w:left="992"/>
        <w:rPr>
          <w:rFonts w:asciiTheme="minorHAnsi" w:hAnsiTheme="minorHAnsi" w:cstheme="minorHAnsi"/>
          <w:sz w:val="24"/>
          <w:szCs w:val="24"/>
        </w:rPr>
      </w:pPr>
      <w:r w:rsidRPr="00A73EAE">
        <w:rPr>
          <w:rFonts w:asciiTheme="minorHAnsi" w:hAnsiTheme="minorHAnsi" w:cstheme="minorHAnsi"/>
          <w:b/>
          <w:bCs/>
          <w:sz w:val="24"/>
          <w:szCs w:val="24"/>
        </w:rPr>
        <w:t xml:space="preserve">Resolved </w:t>
      </w:r>
      <w:r w:rsidRPr="00A73EAE">
        <w:rPr>
          <w:rFonts w:asciiTheme="minorHAnsi" w:hAnsiTheme="minorHAnsi" w:cstheme="minorHAnsi"/>
          <w:sz w:val="24"/>
          <w:szCs w:val="24"/>
        </w:rPr>
        <w:t>to comment: No objections.</w:t>
      </w:r>
    </w:p>
    <w:p w14:paraId="4A0CF87A" w14:textId="3EF3E429" w:rsidR="00263435" w:rsidRPr="00A73EAE" w:rsidRDefault="00BD75B4"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lastRenderedPageBreak/>
        <w:t>Planning decisions noted</w:t>
      </w:r>
    </w:p>
    <w:p w14:paraId="6EA54279" w14:textId="77777777" w:rsidR="00263435" w:rsidRPr="00A73EAE" w:rsidRDefault="00263435" w:rsidP="00263435">
      <w:pPr>
        <w:pStyle w:val="Header"/>
        <w:numPr>
          <w:ilvl w:val="1"/>
          <w:numId w:val="9"/>
        </w:numPr>
        <w:tabs>
          <w:tab w:val="clear" w:pos="4153"/>
          <w:tab w:val="clear" w:pos="8306"/>
          <w:tab w:val="left" w:pos="993"/>
        </w:tabs>
        <w:spacing w:before="120" w:after="0" w:line="240" w:lineRule="auto"/>
        <w:ind w:left="993" w:hanging="426"/>
        <w:rPr>
          <w:rFonts w:asciiTheme="minorHAnsi" w:hAnsiTheme="minorHAnsi" w:cstheme="minorHAnsi"/>
          <w:sz w:val="24"/>
          <w:szCs w:val="24"/>
        </w:rPr>
      </w:pPr>
      <w:r w:rsidRPr="00A73EAE">
        <w:rPr>
          <w:rFonts w:asciiTheme="minorHAnsi" w:hAnsiTheme="minorHAnsi" w:cstheme="minorHAnsi"/>
          <w:sz w:val="24"/>
          <w:szCs w:val="24"/>
        </w:rPr>
        <w:t xml:space="preserve">Little Bull Hill, Kempley Road, Gorsley </w:t>
      </w:r>
      <w:r w:rsidRPr="00A73EAE">
        <w:rPr>
          <w:rFonts w:asciiTheme="minorHAnsi" w:hAnsiTheme="minorHAnsi" w:cstheme="minorHAnsi"/>
          <w:bCs/>
          <w:color w:val="000000" w:themeColor="text1"/>
          <w:sz w:val="24"/>
          <w:szCs w:val="24"/>
        </w:rPr>
        <w:t>(</w:t>
      </w:r>
      <w:hyperlink r:id="rId8" w:history="1">
        <w:r w:rsidRPr="00A73EAE">
          <w:rPr>
            <w:rStyle w:val="Hyperlink"/>
            <w:rFonts w:asciiTheme="minorHAnsi" w:hAnsiTheme="minorHAnsi" w:cstheme="minorHAnsi"/>
            <w:bCs/>
            <w:sz w:val="24"/>
            <w:szCs w:val="24"/>
          </w:rPr>
          <w:t>P173/21/FUL</w:t>
        </w:r>
      </w:hyperlink>
      <w:r w:rsidRPr="00A73EAE">
        <w:rPr>
          <w:rFonts w:asciiTheme="minorHAnsi" w:hAnsiTheme="minorHAnsi" w:cstheme="minorHAnsi"/>
          <w:bCs/>
          <w:color w:val="000000" w:themeColor="text1"/>
          <w:sz w:val="24"/>
          <w:szCs w:val="24"/>
        </w:rPr>
        <w:t>)</w:t>
      </w:r>
    </w:p>
    <w:p w14:paraId="54F41A36" w14:textId="4DE13D96" w:rsidR="00263435" w:rsidRPr="00A73EAE" w:rsidRDefault="00263435" w:rsidP="00263435">
      <w:pPr>
        <w:pStyle w:val="Header"/>
        <w:tabs>
          <w:tab w:val="clear" w:pos="4153"/>
          <w:tab w:val="clear" w:pos="8306"/>
          <w:tab w:val="left" w:pos="993"/>
        </w:tabs>
        <w:spacing w:after="0" w:line="240" w:lineRule="auto"/>
        <w:ind w:left="992"/>
        <w:rPr>
          <w:rFonts w:asciiTheme="minorHAnsi" w:hAnsiTheme="minorHAnsi" w:cstheme="minorHAnsi"/>
          <w:bCs/>
          <w:i/>
          <w:iCs/>
          <w:color w:val="000000" w:themeColor="text1"/>
          <w:sz w:val="24"/>
          <w:szCs w:val="24"/>
        </w:rPr>
      </w:pPr>
      <w:r w:rsidRPr="00A73EAE">
        <w:rPr>
          <w:rFonts w:asciiTheme="minorHAnsi" w:hAnsiTheme="minorHAnsi" w:cstheme="minorHAnsi"/>
          <w:sz w:val="24"/>
          <w:szCs w:val="24"/>
        </w:rPr>
        <w:t>Proposed conversion of storage building and replacement of lean-to to provide holiday</w:t>
      </w:r>
      <w:r w:rsidRPr="00A73EAE">
        <w:rPr>
          <w:rFonts w:asciiTheme="minorHAnsi" w:hAnsiTheme="minorHAnsi" w:cstheme="minorHAnsi"/>
          <w:bCs/>
          <w:color w:val="000000" w:themeColor="text1"/>
          <w:sz w:val="24"/>
          <w:szCs w:val="24"/>
        </w:rPr>
        <w:t xml:space="preserve"> let accommodation. </w:t>
      </w:r>
      <w:r w:rsidRPr="00A73EAE">
        <w:rPr>
          <w:rFonts w:asciiTheme="minorHAnsi" w:hAnsiTheme="minorHAnsi" w:cstheme="minorHAnsi"/>
          <w:bCs/>
          <w:i/>
          <w:iCs/>
          <w:color w:val="000000" w:themeColor="text1"/>
          <w:sz w:val="24"/>
          <w:szCs w:val="24"/>
        </w:rPr>
        <w:t>Granted permission.</w:t>
      </w:r>
    </w:p>
    <w:p w14:paraId="339E6601" w14:textId="7408C5A6" w:rsidR="00263435" w:rsidRPr="00A73EAE" w:rsidRDefault="00BD75B4"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P</w:t>
      </w:r>
      <w:r w:rsidR="00263435" w:rsidRPr="00A73EAE">
        <w:rPr>
          <w:rFonts w:asciiTheme="minorHAnsi" w:hAnsiTheme="minorHAnsi" w:cstheme="minorHAnsi"/>
          <w:sz w:val="24"/>
          <w:szCs w:val="24"/>
        </w:rPr>
        <w:t>lanning enforcement</w:t>
      </w:r>
    </w:p>
    <w:p w14:paraId="0F936778" w14:textId="21EAE0DB" w:rsidR="00BD75B4" w:rsidRPr="00A73EAE" w:rsidRDefault="00BD75B4" w:rsidP="00BD75B4">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Marshalls Meadow</w:t>
      </w:r>
    </w:p>
    <w:p w14:paraId="4AC0EDBA" w14:textId="6BB0D8C8" w:rsidR="00BD75B4" w:rsidRPr="00A73EAE" w:rsidRDefault="006C095D" w:rsidP="00BD75B4">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The enforcement notice issued on 8 July 2020 was upheld and the planning application dismissed at the appeal hearing in February 2021. Since then</w:t>
      </w:r>
      <w:r w:rsidR="00A73EAE">
        <w:rPr>
          <w:rFonts w:asciiTheme="minorHAnsi" w:hAnsiTheme="minorHAnsi" w:cstheme="minorHAnsi"/>
          <w:sz w:val="24"/>
          <w:szCs w:val="24"/>
        </w:rPr>
        <w:t>,</w:t>
      </w:r>
      <w:r w:rsidRPr="00A73EAE">
        <w:rPr>
          <w:rFonts w:asciiTheme="minorHAnsi" w:hAnsiTheme="minorHAnsi" w:cstheme="minorHAnsi"/>
          <w:sz w:val="24"/>
          <w:szCs w:val="24"/>
        </w:rPr>
        <w:t xml:space="preserve"> p</w:t>
      </w:r>
      <w:r w:rsidR="0044063D" w:rsidRPr="00A73EAE">
        <w:rPr>
          <w:rFonts w:asciiTheme="minorHAnsi" w:hAnsiTheme="minorHAnsi" w:cstheme="minorHAnsi"/>
          <w:sz w:val="24"/>
          <w:szCs w:val="24"/>
        </w:rPr>
        <w:t xml:space="preserve">oultry numbers </w:t>
      </w:r>
      <w:r w:rsidRPr="00A73EAE">
        <w:rPr>
          <w:rFonts w:asciiTheme="minorHAnsi" w:hAnsiTheme="minorHAnsi" w:cstheme="minorHAnsi"/>
          <w:sz w:val="24"/>
          <w:szCs w:val="24"/>
        </w:rPr>
        <w:t xml:space="preserve">on the property </w:t>
      </w:r>
      <w:r w:rsidR="0044063D" w:rsidRPr="00A73EAE">
        <w:rPr>
          <w:rFonts w:asciiTheme="minorHAnsi" w:hAnsiTheme="minorHAnsi" w:cstheme="minorHAnsi"/>
          <w:sz w:val="24"/>
          <w:szCs w:val="24"/>
        </w:rPr>
        <w:t xml:space="preserve">have increased and additional fences have gone up. </w:t>
      </w:r>
    </w:p>
    <w:p w14:paraId="709D4BD7" w14:textId="55796C8F" w:rsidR="00BD75B4" w:rsidRPr="00A73EAE" w:rsidRDefault="00BD75B4" w:rsidP="00BD75B4">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b/>
          <w:bCs/>
          <w:sz w:val="24"/>
          <w:szCs w:val="24"/>
        </w:rPr>
        <w:t xml:space="preserve">Action: </w:t>
      </w:r>
      <w:r w:rsidR="0044063D" w:rsidRPr="00A73EAE">
        <w:rPr>
          <w:rFonts w:asciiTheme="minorHAnsi" w:hAnsiTheme="minorHAnsi" w:cstheme="minorHAnsi"/>
          <w:sz w:val="24"/>
          <w:szCs w:val="24"/>
        </w:rPr>
        <w:t xml:space="preserve">Clerk to </w:t>
      </w:r>
      <w:r w:rsidRPr="00A73EAE">
        <w:rPr>
          <w:rFonts w:asciiTheme="minorHAnsi" w:hAnsiTheme="minorHAnsi" w:cstheme="minorHAnsi"/>
          <w:sz w:val="24"/>
          <w:szCs w:val="24"/>
        </w:rPr>
        <w:t xml:space="preserve">find out from </w:t>
      </w:r>
      <w:r w:rsidR="0044063D" w:rsidRPr="00A73EAE">
        <w:rPr>
          <w:rFonts w:asciiTheme="minorHAnsi" w:hAnsiTheme="minorHAnsi" w:cstheme="minorHAnsi"/>
          <w:sz w:val="24"/>
          <w:szCs w:val="24"/>
        </w:rPr>
        <w:t xml:space="preserve">the </w:t>
      </w:r>
      <w:r w:rsidRPr="00A73EAE">
        <w:rPr>
          <w:rFonts w:asciiTheme="minorHAnsi" w:hAnsiTheme="minorHAnsi" w:cstheme="minorHAnsi"/>
          <w:sz w:val="24"/>
          <w:szCs w:val="24"/>
        </w:rPr>
        <w:t xml:space="preserve">enforcement office what activity is permitted on the site during the </w:t>
      </w:r>
      <w:proofErr w:type="gramStart"/>
      <w:r w:rsidR="006C095D" w:rsidRPr="00A73EAE">
        <w:rPr>
          <w:rFonts w:asciiTheme="minorHAnsi" w:hAnsiTheme="minorHAnsi" w:cstheme="minorHAnsi"/>
          <w:sz w:val="24"/>
          <w:szCs w:val="24"/>
        </w:rPr>
        <w:t>three month</w:t>
      </w:r>
      <w:proofErr w:type="gramEnd"/>
      <w:r w:rsidR="006C095D" w:rsidRPr="00A73EAE">
        <w:rPr>
          <w:rFonts w:asciiTheme="minorHAnsi" w:hAnsiTheme="minorHAnsi" w:cstheme="minorHAnsi"/>
          <w:sz w:val="24"/>
          <w:szCs w:val="24"/>
        </w:rPr>
        <w:t xml:space="preserve"> period (to 9 June 2021) allowed for compliance with the enforcement notice requirements</w:t>
      </w:r>
      <w:r w:rsidRPr="00A73EAE">
        <w:rPr>
          <w:rFonts w:asciiTheme="minorHAnsi" w:hAnsiTheme="minorHAnsi" w:cstheme="minorHAnsi"/>
          <w:sz w:val="24"/>
          <w:szCs w:val="24"/>
        </w:rPr>
        <w:t xml:space="preserve">. </w:t>
      </w:r>
    </w:p>
    <w:p w14:paraId="2B890015" w14:textId="43428DD5" w:rsidR="004C7CB5" w:rsidRPr="00A73EAE" w:rsidRDefault="004C7CB5" w:rsidP="004C7CB5">
      <w:pPr>
        <w:pStyle w:val="Header"/>
        <w:tabs>
          <w:tab w:val="clear" w:pos="4153"/>
          <w:tab w:val="clear" w:pos="8306"/>
          <w:tab w:val="left" w:pos="567"/>
        </w:tabs>
        <w:spacing w:before="120"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Hedgerow</w:t>
      </w:r>
      <w:r w:rsidR="006C095D" w:rsidRPr="00A73EAE">
        <w:rPr>
          <w:rFonts w:asciiTheme="minorHAnsi" w:hAnsiTheme="minorHAnsi" w:cstheme="minorHAnsi"/>
          <w:sz w:val="24"/>
          <w:szCs w:val="24"/>
        </w:rPr>
        <w:t xml:space="preserve"> Replacement Notice – Land opposite The Poplars, Gorsley</w:t>
      </w:r>
    </w:p>
    <w:p w14:paraId="27084F34" w14:textId="78400E0F" w:rsidR="004C7CB5" w:rsidRPr="00A73EAE" w:rsidRDefault="004C7CB5" w:rsidP="004C7CB5">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b/>
          <w:bCs/>
          <w:sz w:val="24"/>
          <w:szCs w:val="24"/>
        </w:rPr>
        <w:t xml:space="preserve">Action: </w:t>
      </w:r>
      <w:r w:rsidRPr="00A73EAE">
        <w:rPr>
          <w:rFonts w:asciiTheme="minorHAnsi" w:hAnsiTheme="minorHAnsi" w:cstheme="minorHAnsi"/>
          <w:sz w:val="24"/>
          <w:szCs w:val="24"/>
        </w:rPr>
        <w:t xml:space="preserve">Clerk to follow up with enforcement office on hedgerow reinstatement and </w:t>
      </w:r>
      <w:r w:rsidR="00DA540B" w:rsidRPr="00A73EAE">
        <w:rPr>
          <w:rFonts w:asciiTheme="minorHAnsi" w:hAnsiTheme="minorHAnsi" w:cstheme="minorHAnsi"/>
          <w:sz w:val="24"/>
          <w:szCs w:val="24"/>
        </w:rPr>
        <w:t>request details of the new landowner so that a letter regarding trees resting on BT wires can be sent</w:t>
      </w:r>
      <w:r w:rsidRPr="00A73EAE">
        <w:rPr>
          <w:rFonts w:asciiTheme="minorHAnsi" w:hAnsiTheme="minorHAnsi" w:cstheme="minorHAnsi"/>
          <w:sz w:val="24"/>
          <w:szCs w:val="24"/>
        </w:rPr>
        <w:t>.</w:t>
      </w:r>
    </w:p>
    <w:p w14:paraId="5EBC0CC7" w14:textId="77777777" w:rsidR="00263435" w:rsidRPr="00A73EAE" w:rsidRDefault="00263435" w:rsidP="00263435">
      <w:pPr>
        <w:pStyle w:val="Header"/>
        <w:tabs>
          <w:tab w:val="clear" w:pos="4153"/>
          <w:tab w:val="clear" w:pos="8306"/>
          <w:tab w:val="left" w:pos="709"/>
        </w:tabs>
        <w:spacing w:before="120" w:after="0" w:line="240" w:lineRule="auto"/>
        <w:rPr>
          <w:rFonts w:asciiTheme="minorHAnsi" w:hAnsiTheme="minorHAnsi" w:cstheme="minorHAnsi"/>
          <w:sz w:val="24"/>
          <w:szCs w:val="24"/>
        </w:rPr>
      </w:pPr>
      <w:r w:rsidRPr="00A73EAE">
        <w:rPr>
          <w:rFonts w:asciiTheme="minorHAnsi" w:hAnsiTheme="minorHAnsi" w:cstheme="minorHAnsi"/>
          <w:b/>
          <w:bCs/>
          <w:sz w:val="24"/>
          <w:szCs w:val="24"/>
        </w:rPr>
        <w:t>Annual Accounts 2020/21</w:t>
      </w:r>
    </w:p>
    <w:p w14:paraId="6F431504" w14:textId="30B69C07"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T</w:t>
      </w:r>
      <w:r w:rsidR="00263435" w:rsidRPr="00A73EAE">
        <w:rPr>
          <w:rFonts w:asciiTheme="minorHAnsi" w:hAnsiTheme="minorHAnsi" w:cstheme="minorHAnsi"/>
          <w:sz w:val="24"/>
          <w:szCs w:val="24"/>
        </w:rPr>
        <w:t xml:space="preserve">he Lead Member for Finance </w:t>
      </w:r>
      <w:r w:rsidRPr="00A73EAE">
        <w:rPr>
          <w:rFonts w:asciiTheme="minorHAnsi" w:hAnsiTheme="minorHAnsi" w:cstheme="minorHAnsi"/>
          <w:sz w:val="24"/>
          <w:szCs w:val="24"/>
        </w:rPr>
        <w:t xml:space="preserve">reported that the accounts to March 2021 had been checked and, aside from a few minor issues, were in good order. </w:t>
      </w:r>
    </w:p>
    <w:p w14:paraId="7B8A3BC7" w14:textId="775A06FA"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R</w:t>
      </w:r>
      <w:r w:rsidR="00263435" w:rsidRPr="00A73EAE">
        <w:rPr>
          <w:rFonts w:asciiTheme="minorHAnsi" w:hAnsiTheme="minorHAnsi" w:cstheme="minorHAnsi"/>
          <w:sz w:val="24"/>
          <w:szCs w:val="24"/>
        </w:rPr>
        <w:t>eceive</w:t>
      </w:r>
      <w:r w:rsidRPr="00A73EAE">
        <w:rPr>
          <w:rFonts w:asciiTheme="minorHAnsi" w:hAnsiTheme="minorHAnsi" w:cstheme="minorHAnsi"/>
          <w:sz w:val="24"/>
          <w:szCs w:val="24"/>
        </w:rPr>
        <w:t>d</w:t>
      </w:r>
      <w:r w:rsidR="00263435" w:rsidRPr="00A73EAE">
        <w:rPr>
          <w:rFonts w:asciiTheme="minorHAnsi" w:hAnsiTheme="minorHAnsi" w:cstheme="minorHAnsi"/>
          <w:sz w:val="24"/>
          <w:szCs w:val="24"/>
        </w:rPr>
        <w:t xml:space="preserve"> year-end financial reports as at 31/03/2021 (Bank Reconciliation / Receipts and Payments Summary / Reserves Statement)</w:t>
      </w:r>
      <w:r w:rsidRPr="00A73EAE">
        <w:rPr>
          <w:rFonts w:asciiTheme="minorHAnsi" w:hAnsiTheme="minorHAnsi" w:cstheme="minorHAnsi"/>
          <w:sz w:val="24"/>
          <w:szCs w:val="24"/>
        </w:rPr>
        <w:t>.</w:t>
      </w:r>
    </w:p>
    <w:p w14:paraId="01242EEB" w14:textId="1EB119CC"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N</w:t>
      </w:r>
      <w:r w:rsidR="00263435" w:rsidRPr="00A73EAE">
        <w:rPr>
          <w:rFonts w:asciiTheme="minorHAnsi" w:hAnsiTheme="minorHAnsi" w:cstheme="minorHAnsi"/>
          <w:sz w:val="24"/>
          <w:szCs w:val="24"/>
        </w:rPr>
        <w:t>ote updated asset register and March 2021 condition report completed by Cllr Warwick.</w:t>
      </w:r>
    </w:p>
    <w:p w14:paraId="642896F4" w14:textId="77777777" w:rsidR="00263435" w:rsidRPr="00A73EAE" w:rsidRDefault="00263435" w:rsidP="00263435">
      <w:pPr>
        <w:pStyle w:val="Header"/>
        <w:tabs>
          <w:tab w:val="clear" w:pos="4153"/>
          <w:tab w:val="clear" w:pos="8306"/>
          <w:tab w:val="left" w:pos="709"/>
        </w:tabs>
        <w:spacing w:before="12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t>Annual Governance and Accountability Return 2020/21</w:t>
      </w:r>
    </w:p>
    <w:p w14:paraId="04340794" w14:textId="41803B29"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 xml:space="preserve">Resolved </w:t>
      </w:r>
      <w:r w:rsidR="00263435" w:rsidRPr="00A73EAE">
        <w:rPr>
          <w:rFonts w:asciiTheme="minorHAnsi" w:hAnsiTheme="minorHAnsi" w:cstheme="minorHAnsi"/>
          <w:sz w:val="24"/>
          <w:szCs w:val="24"/>
        </w:rPr>
        <w:t>to certify as exempt from a limited assurance review and complete the Certificate of Exemption.</w:t>
      </w:r>
    </w:p>
    <w:p w14:paraId="5B137E26" w14:textId="3EBAFE8E"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 xml:space="preserve">Resolved </w:t>
      </w:r>
      <w:r w:rsidRPr="00A73EAE">
        <w:rPr>
          <w:rFonts w:asciiTheme="minorHAnsi" w:hAnsiTheme="minorHAnsi" w:cstheme="minorHAnsi"/>
          <w:sz w:val="24"/>
          <w:szCs w:val="24"/>
        </w:rPr>
        <w:t>to</w:t>
      </w:r>
      <w:r w:rsidR="00263435" w:rsidRPr="00A73EAE">
        <w:rPr>
          <w:rFonts w:asciiTheme="minorHAnsi" w:hAnsiTheme="minorHAnsi" w:cstheme="minorHAnsi"/>
          <w:sz w:val="24"/>
          <w:szCs w:val="24"/>
        </w:rPr>
        <w:t xml:space="preserve"> approve and sign Section 1 - Annual Governance Statement 2020/21</w:t>
      </w:r>
    </w:p>
    <w:p w14:paraId="15DB594A" w14:textId="00D04A9D"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 xml:space="preserve">Resolved </w:t>
      </w:r>
      <w:r w:rsidRPr="00A73EAE">
        <w:rPr>
          <w:rFonts w:asciiTheme="minorHAnsi" w:hAnsiTheme="minorHAnsi" w:cstheme="minorHAnsi"/>
          <w:sz w:val="24"/>
          <w:szCs w:val="24"/>
        </w:rPr>
        <w:t>t</w:t>
      </w:r>
      <w:r w:rsidR="00263435" w:rsidRPr="00A73EAE">
        <w:rPr>
          <w:rFonts w:asciiTheme="minorHAnsi" w:hAnsiTheme="minorHAnsi" w:cstheme="minorHAnsi"/>
          <w:sz w:val="24"/>
          <w:szCs w:val="24"/>
        </w:rPr>
        <w:t>o approve and sign Section 2 - Accounting Statements 2020/21</w:t>
      </w:r>
    </w:p>
    <w:p w14:paraId="1AFD2B6D" w14:textId="0B01B8C0" w:rsidR="00263435" w:rsidRPr="00A73EAE" w:rsidRDefault="004C7CB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 xml:space="preserve">Resolved </w:t>
      </w:r>
      <w:r w:rsidRPr="00A73EAE">
        <w:rPr>
          <w:rFonts w:asciiTheme="minorHAnsi" w:hAnsiTheme="minorHAnsi" w:cstheme="minorHAnsi"/>
          <w:sz w:val="24"/>
          <w:szCs w:val="24"/>
        </w:rPr>
        <w:t>t</w:t>
      </w:r>
      <w:r w:rsidR="00263435" w:rsidRPr="00A73EAE">
        <w:rPr>
          <w:rFonts w:asciiTheme="minorHAnsi" w:hAnsiTheme="minorHAnsi" w:cstheme="minorHAnsi"/>
          <w:sz w:val="24"/>
          <w:szCs w:val="24"/>
        </w:rPr>
        <w:t>o confirm dates for the exercise of public rights (1</w:t>
      </w:r>
      <w:r w:rsidRPr="00A73EAE">
        <w:rPr>
          <w:rFonts w:asciiTheme="minorHAnsi" w:hAnsiTheme="minorHAnsi" w:cstheme="minorHAnsi"/>
          <w:sz w:val="24"/>
          <w:szCs w:val="24"/>
        </w:rPr>
        <w:t>4</w:t>
      </w:r>
      <w:r w:rsidR="00263435" w:rsidRPr="00A73EAE">
        <w:rPr>
          <w:rFonts w:asciiTheme="minorHAnsi" w:hAnsiTheme="minorHAnsi" w:cstheme="minorHAnsi"/>
          <w:sz w:val="24"/>
          <w:szCs w:val="24"/>
        </w:rPr>
        <w:t xml:space="preserve"> June – 2</w:t>
      </w:r>
      <w:r w:rsidRPr="00A73EAE">
        <w:rPr>
          <w:rFonts w:asciiTheme="minorHAnsi" w:hAnsiTheme="minorHAnsi" w:cstheme="minorHAnsi"/>
          <w:sz w:val="24"/>
          <w:szCs w:val="24"/>
        </w:rPr>
        <w:t>3</w:t>
      </w:r>
      <w:r w:rsidR="00263435" w:rsidRPr="00A73EAE">
        <w:rPr>
          <w:rFonts w:asciiTheme="minorHAnsi" w:hAnsiTheme="minorHAnsi" w:cstheme="minorHAnsi"/>
          <w:sz w:val="24"/>
          <w:szCs w:val="24"/>
        </w:rPr>
        <w:t xml:space="preserve"> July 2021)</w:t>
      </w:r>
    </w:p>
    <w:p w14:paraId="7D77A945" w14:textId="77777777" w:rsidR="00263435" w:rsidRPr="00A73EAE" w:rsidRDefault="00263435" w:rsidP="00263435">
      <w:pPr>
        <w:pStyle w:val="Header"/>
        <w:tabs>
          <w:tab w:val="clear" w:pos="4153"/>
          <w:tab w:val="clear" w:pos="8306"/>
          <w:tab w:val="left" w:pos="567"/>
        </w:tabs>
        <w:spacing w:before="12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t>Documentation Review</w:t>
      </w:r>
    </w:p>
    <w:p w14:paraId="72A5B081" w14:textId="77777777" w:rsidR="00263435" w:rsidRPr="00A73EAE" w:rsidRDefault="0026343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To review and adopt the following policies and procedures:</w:t>
      </w:r>
    </w:p>
    <w:p w14:paraId="59712931" w14:textId="77777777" w:rsidR="00263435" w:rsidRPr="00A73EAE" w:rsidRDefault="00263435" w:rsidP="00263435">
      <w:pPr>
        <w:pStyle w:val="Header"/>
        <w:numPr>
          <w:ilvl w:val="1"/>
          <w:numId w:val="9"/>
        </w:numPr>
        <w:tabs>
          <w:tab w:val="clear" w:pos="4153"/>
          <w:tab w:val="clear" w:pos="8306"/>
          <w:tab w:val="left" w:pos="993"/>
        </w:tabs>
        <w:spacing w:before="60" w:after="0" w:line="240" w:lineRule="auto"/>
        <w:ind w:left="992"/>
        <w:rPr>
          <w:rFonts w:asciiTheme="minorHAnsi" w:hAnsiTheme="minorHAnsi" w:cstheme="minorHAnsi"/>
          <w:sz w:val="24"/>
          <w:szCs w:val="24"/>
        </w:rPr>
      </w:pPr>
      <w:r w:rsidRPr="00A73EAE">
        <w:rPr>
          <w:rFonts w:asciiTheme="minorHAnsi" w:hAnsiTheme="minorHAnsi" w:cstheme="minorHAnsi"/>
          <w:sz w:val="24"/>
          <w:szCs w:val="24"/>
        </w:rPr>
        <w:t>Standing Orders</w:t>
      </w:r>
    </w:p>
    <w:p w14:paraId="65461F08" w14:textId="7B3680E4" w:rsidR="00263435" w:rsidRPr="00A73EAE" w:rsidRDefault="00263435" w:rsidP="00263435">
      <w:pPr>
        <w:pStyle w:val="Header"/>
        <w:numPr>
          <w:ilvl w:val="1"/>
          <w:numId w:val="9"/>
        </w:numPr>
        <w:tabs>
          <w:tab w:val="clear" w:pos="4153"/>
          <w:tab w:val="clear" w:pos="8306"/>
          <w:tab w:val="left" w:pos="993"/>
        </w:tabs>
        <w:spacing w:before="60" w:after="0" w:line="240" w:lineRule="auto"/>
        <w:ind w:left="992"/>
        <w:rPr>
          <w:rFonts w:asciiTheme="minorHAnsi" w:hAnsiTheme="minorHAnsi" w:cstheme="minorHAnsi"/>
          <w:sz w:val="24"/>
          <w:szCs w:val="24"/>
        </w:rPr>
      </w:pPr>
      <w:r w:rsidRPr="00A73EAE">
        <w:rPr>
          <w:rFonts w:asciiTheme="minorHAnsi" w:hAnsiTheme="minorHAnsi" w:cstheme="minorHAnsi"/>
          <w:sz w:val="24"/>
          <w:szCs w:val="24"/>
        </w:rPr>
        <w:t>Financial Regulations</w:t>
      </w:r>
    </w:p>
    <w:p w14:paraId="74FBA615" w14:textId="5457EED6" w:rsidR="004C7CB5" w:rsidRPr="00A73EAE" w:rsidRDefault="004C7CB5" w:rsidP="004C7CB5">
      <w:pPr>
        <w:pStyle w:val="Header"/>
        <w:tabs>
          <w:tab w:val="clear" w:pos="4153"/>
          <w:tab w:val="clear" w:pos="8306"/>
          <w:tab w:val="left" w:pos="993"/>
        </w:tabs>
        <w:spacing w:before="60"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 xml:space="preserve">It was agreed to defer this item to the next meeting. </w:t>
      </w:r>
    </w:p>
    <w:p w14:paraId="4E2154C4" w14:textId="77777777" w:rsidR="00263435" w:rsidRPr="00A73EAE" w:rsidRDefault="00263435" w:rsidP="00263435">
      <w:pPr>
        <w:pStyle w:val="Header"/>
        <w:tabs>
          <w:tab w:val="clear" w:pos="4153"/>
          <w:tab w:val="clear" w:pos="8306"/>
          <w:tab w:val="left" w:pos="567"/>
        </w:tabs>
        <w:spacing w:before="12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t>Financial Matters</w:t>
      </w:r>
    </w:p>
    <w:p w14:paraId="6FBDBB64" w14:textId="09760797" w:rsidR="00263435" w:rsidRPr="00A73EAE" w:rsidRDefault="00B13E77"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 xml:space="preserve">Cllr Graham Price was reappointed as </w:t>
      </w:r>
      <w:r w:rsidR="00263435" w:rsidRPr="00A73EAE">
        <w:rPr>
          <w:rFonts w:asciiTheme="minorHAnsi" w:hAnsiTheme="minorHAnsi" w:cstheme="minorHAnsi"/>
          <w:sz w:val="24"/>
          <w:szCs w:val="24"/>
        </w:rPr>
        <w:t>Lead Member for Finance for the 2021/22 financial year.</w:t>
      </w:r>
    </w:p>
    <w:p w14:paraId="5CCAE383" w14:textId="6338DC95" w:rsidR="00263435" w:rsidRPr="00A73EAE" w:rsidRDefault="00B13E77"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 xml:space="preserve">Resolved </w:t>
      </w:r>
      <w:r w:rsidRPr="00A73EAE">
        <w:rPr>
          <w:rFonts w:asciiTheme="minorHAnsi" w:hAnsiTheme="minorHAnsi" w:cstheme="minorHAnsi"/>
          <w:sz w:val="24"/>
          <w:szCs w:val="24"/>
        </w:rPr>
        <w:t>t</w:t>
      </w:r>
      <w:r w:rsidR="00263435" w:rsidRPr="00A73EAE">
        <w:rPr>
          <w:rFonts w:asciiTheme="minorHAnsi" w:hAnsiTheme="minorHAnsi" w:cstheme="minorHAnsi"/>
          <w:sz w:val="24"/>
          <w:szCs w:val="24"/>
        </w:rPr>
        <w:t xml:space="preserve">o approve and sign Clerk’s salary schedule for 2021/22. </w:t>
      </w:r>
    </w:p>
    <w:p w14:paraId="6E86FFEA" w14:textId="1962595F" w:rsidR="00263435" w:rsidRPr="00A73EAE" w:rsidRDefault="0065206E"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 xml:space="preserve">Reviewed the parish council’s insurance policy renewal for 2021/22 in terms of all insurable risks. </w:t>
      </w:r>
      <w:r w:rsidR="00B13E77" w:rsidRPr="00A73EAE">
        <w:rPr>
          <w:rFonts w:asciiTheme="minorHAnsi" w:hAnsiTheme="minorHAnsi" w:cstheme="minorHAnsi"/>
          <w:b/>
          <w:bCs/>
          <w:sz w:val="24"/>
          <w:szCs w:val="24"/>
        </w:rPr>
        <w:t xml:space="preserve">Resolved </w:t>
      </w:r>
      <w:r w:rsidR="00B13E77" w:rsidRPr="00A73EAE">
        <w:rPr>
          <w:rFonts w:asciiTheme="minorHAnsi" w:hAnsiTheme="minorHAnsi" w:cstheme="minorHAnsi"/>
          <w:sz w:val="24"/>
          <w:szCs w:val="24"/>
        </w:rPr>
        <w:t>t</w:t>
      </w:r>
      <w:r w:rsidR="00263435" w:rsidRPr="00A73EAE">
        <w:rPr>
          <w:rFonts w:asciiTheme="minorHAnsi" w:hAnsiTheme="minorHAnsi" w:cstheme="minorHAnsi"/>
          <w:sz w:val="24"/>
          <w:szCs w:val="24"/>
        </w:rPr>
        <w:t xml:space="preserve">o </w:t>
      </w:r>
      <w:r w:rsidR="00B13E77" w:rsidRPr="00A73EAE">
        <w:rPr>
          <w:rFonts w:asciiTheme="minorHAnsi" w:hAnsiTheme="minorHAnsi" w:cstheme="minorHAnsi"/>
          <w:sz w:val="24"/>
          <w:szCs w:val="24"/>
        </w:rPr>
        <w:t xml:space="preserve">renew </w:t>
      </w:r>
      <w:r w:rsidRPr="00A73EAE">
        <w:rPr>
          <w:rFonts w:asciiTheme="minorHAnsi" w:hAnsiTheme="minorHAnsi" w:cstheme="minorHAnsi"/>
          <w:sz w:val="24"/>
          <w:szCs w:val="24"/>
        </w:rPr>
        <w:t xml:space="preserve">with BHIB on a </w:t>
      </w:r>
      <w:proofErr w:type="gramStart"/>
      <w:r w:rsidRPr="00A73EAE">
        <w:rPr>
          <w:rFonts w:asciiTheme="minorHAnsi" w:hAnsiTheme="minorHAnsi" w:cstheme="minorHAnsi"/>
          <w:sz w:val="24"/>
          <w:szCs w:val="24"/>
        </w:rPr>
        <w:t>3 year</w:t>
      </w:r>
      <w:proofErr w:type="gramEnd"/>
      <w:r w:rsidRPr="00A73EAE">
        <w:rPr>
          <w:rFonts w:asciiTheme="minorHAnsi" w:hAnsiTheme="minorHAnsi" w:cstheme="minorHAnsi"/>
          <w:sz w:val="24"/>
          <w:szCs w:val="24"/>
        </w:rPr>
        <w:t xml:space="preserve"> contract which includes annual subscription to Parish Online</w:t>
      </w:r>
      <w:r w:rsidR="00263435" w:rsidRPr="00A73EAE">
        <w:rPr>
          <w:rFonts w:asciiTheme="minorHAnsi" w:hAnsiTheme="minorHAnsi" w:cstheme="minorHAnsi"/>
          <w:sz w:val="24"/>
          <w:szCs w:val="24"/>
        </w:rPr>
        <w:t>.</w:t>
      </w:r>
    </w:p>
    <w:p w14:paraId="4C14A05B" w14:textId="06DB6CA0" w:rsidR="00263435" w:rsidRPr="00A73EAE" w:rsidRDefault="0065206E"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C</w:t>
      </w:r>
      <w:r w:rsidR="00263435" w:rsidRPr="00A73EAE">
        <w:rPr>
          <w:rFonts w:asciiTheme="minorHAnsi" w:hAnsiTheme="minorHAnsi" w:cstheme="minorHAnsi"/>
          <w:sz w:val="24"/>
          <w:szCs w:val="24"/>
        </w:rPr>
        <w:t>onsider</w:t>
      </w:r>
      <w:r w:rsidRPr="00A73EAE">
        <w:rPr>
          <w:rFonts w:asciiTheme="minorHAnsi" w:hAnsiTheme="minorHAnsi" w:cstheme="minorHAnsi"/>
          <w:sz w:val="24"/>
          <w:szCs w:val="24"/>
        </w:rPr>
        <w:t>ed</w:t>
      </w:r>
      <w:r w:rsidR="00263435" w:rsidRPr="00A73EAE">
        <w:rPr>
          <w:rFonts w:asciiTheme="minorHAnsi" w:hAnsiTheme="minorHAnsi" w:cstheme="minorHAnsi"/>
          <w:sz w:val="24"/>
          <w:szCs w:val="24"/>
        </w:rPr>
        <w:t xml:space="preserve"> the financial stability of the Parish Council’s bankers.</w:t>
      </w:r>
      <w:r w:rsidRPr="00A73EAE">
        <w:rPr>
          <w:rFonts w:asciiTheme="minorHAnsi" w:hAnsiTheme="minorHAnsi" w:cstheme="minorHAnsi"/>
          <w:sz w:val="24"/>
          <w:szCs w:val="24"/>
        </w:rPr>
        <w:t xml:space="preserve"> </w:t>
      </w:r>
      <w:r w:rsidR="00DA540B" w:rsidRPr="00A73EAE">
        <w:rPr>
          <w:rFonts w:asciiTheme="minorHAnsi" w:hAnsiTheme="minorHAnsi" w:cstheme="minorHAnsi"/>
          <w:sz w:val="24"/>
          <w:szCs w:val="24"/>
        </w:rPr>
        <w:t>Members</w:t>
      </w:r>
      <w:r w:rsidRPr="00A73EAE">
        <w:rPr>
          <w:rFonts w:asciiTheme="minorHAnsi" w:hAnsiTheme="minorHAnsi" w:cstheme="minorHAnsi"/>
          <w:sz w:val="24"/>
          <w:szCs w:val="24"/>
        </w:rPr>
        <w:t xml:space="preserve"> agreed that </w:t>
      </w:r>
      <w:r w:rsidR="00DA540B" w:rsidRPr="00A73EAE">
        <w:rPr>
          <w:rFonts w:asciiTheme="minorHAnsi" w:hAnsiTheme="minorHAnsi" w:cstheme="minorHAnsi"/>
          <w:sz w:val="24"/>
          <w:szCs w:val="24"/>
        </w:rPr>
        <w:t xml:space="preserve">the risk of banking with </w:t>
      </w:r>
      <w:r w:rsidRPr="00A73EAE">
        <w:rPr>
          <w:rFonts w:asciiTheme="minorHAnsi" w:hAnsiTheme="minorHAnsi" w:cstheme="minorHAnsi"/>
          <w:sz w:val="24"/>
          <w:szCs w:val="24"/>
        </w:rPr>
        <w:t xml:space="preserve">the Co-operative Bank </w:t>
      </w:r>
      <w:r w:rsidR="00DA540B" w:rsidRPr="00A73EAE">
        <w:rPr>
          <w:rFonts w:asciiTheme="minorHAnsi" w:hAnsiTheme="minorHAnsi" w:cstheme="minorHAnsi"/>
          <w:sz w:val="24"/>
          <w:szCs w:val="24"/>
        </w:rPr>
        <w:t xml:space="preserve">was </w:t>
      </w:r>
      <w:proofErr w:type="gramStart"/>
      <w:r w:rsidR="00DA540B" w:rsidRPr="00A73EAE">
        <w:rPr>
          <w:rFonts w:asciiTheme="minorHAnsi" w:hAnsiTheme="minorHAnsi" w:cstheme="minorHAnsi"/>
          <w:sz w:val="24"/>
          <w:szCs w:val="24"/>
        </w:rPr>
        <w:t>very low</w:t>
      </w:r>
      <w:proofErr w:type="gramEnd"/>
      <w:r w:rsidR="00DA540B" w:rsidRPr="00A73EAE">
        <w:rPr>
          <w:rFonts w:asciiTheme="minorHAnsi" w:hAnsiTheme="minorHAnsi" w:cstheme="minorHAnsi"/>
          <w:sz w:val="24"/>
          <w:szCs w:val="24"/>
        </w:rPr>
        <w:t xml:space="preserve">. However, </w:t>
      </w:r>
      <w:r w:rsidRPr="00A73EAE">
        <w:rPr>
          <w:rFonts w:asciiTheme="minorHAnsi" w:hAnsiTheme="minorHAnsi" w:cstheme="minorHAnsi"/>
          <w:sz w:val="24"/>
          <w:szCs w:val="24"/>
        </w:rPr>
        <w:t xml:space="preserve">as there are no local </w:t>
      </w:r>
      <w:r w:rsidR="00DA540B" w:rsidRPr="00A73EAE">
        <w:rPr>
          <w:rFonts w:asciiTheme="minorHAnsi" w:hAnsiTheme="minorHAnsi" w:cstheme="minorHAnsi"/>
          <w:sz w:val="24"/>
          <w:szCs w:val="24"/>
        </w:rPr>
        <w:t xml:space="preserve">Co-op Bank </w:t>
      </w:r>
      <w:r w:rsidRPr="00A73EAE">
        <w:rPr>
          <w:rFonts w:asciiTheme="minorHAnsi" w:hAnsiTheme="minorHAnsi" w:cstheme="minorHAnsi"/>
          <w:sz w:val="24"/>
          <w:szCs w:val="24"/>
        </w:rPr>
        <w:t>branches</w:t>
      </w:r>
      <w:r w:rsidR="00DA540B" w:rsidRPr="00A73EAE">
        <w:rPr>
          <w:rFonts w:asciiTheme="minorHAnsi" w:hAnsiTheme="minorHAnsi" w:cstheme="minorHAnsi"/>
          <w:sz w:val="24"/>
          <w:szCs w:val="24"/>
        </w:rPr>
        <w:t>,</w:t>
      </w:r>
      <w:r w:rsidRPr="00A73EAE">
        <w:rPr>
          <w:rFonts w:asciiTheme="minorHAnsi" w:hAnsiTheme="minorHAnsi" w:cstheme="minorHAnsi"/>
          <w:sz w:val="24"/>
          <w:szCs w:val="24"/>
        </w:rPr>
        <w:t xml:space="preserve"> the Clerk was asked to </w:t>
      </w:r>
      <w:proofErr w:type="gramStart"/>
      <w:r w:rsidRPr="00A73EAE">
        <w:rPr>
          <w:rFonts w:asciiTheme="minorHAnsi" w:hAnsiTheme="minorHAnsi" w:cstheme="minorHAnsi"/>
          <w:sz w:val="24"/>
          <w:szCs w:val="24"/>
        </w:rPr>
        <w:t>look into</w:t>
      </w:r>
      <w:proofErr w:type="gramEnd"/>
      <w:r w:rsidRPr="00A73EAE">
        <w:rPr>
          <w:rFonts w:asciiTheme="minorHAnsi" w:hAnsiTheme="minorHAnsi" w:cstheme="minorHAnsi"/>
          <w:sz w:val="24"/>
          <w:szCs w:val="24"/>
        </w:rPr>
        <w:t xml:space="preserve"> opening a Treasurers Account with Lloyds. </w:t>
      </w:r>
    </w:p>
    <w:p w14:paraId="4E588FB6" w14:textId="0D3C334B" w:rsidR="00263435" w:rsidRPr="00A73EAE" w:rsidRDefault="0065206E"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lastRenderedPageBreak/>
        <w:t xml:space="preserve">Resolved </w:t>
      </w:r>
      <w:r w:rsidRPr="00A73EAE">
        <w:rPr>
          <w:rFonts w:asciiTheme="minorHAnsi" w:hAnsiTheme="minorHAnsi" w:cstheme="minorHAnsi"/>
          <w:sz w:val="24"/>
          <w:szCs w:val="24"/>
        </w:rPr>
        <w:t>to</w:t>
      </w:r>
      <w:r w:rsidR="00263435" w:rsidRPr="00A73EAE">
        <w:rPr>
          <w:rFonts w:asciiTheme="minorHAnsi" w:hAnsiTheme="minorHAnsi" w:cstheme="minorHAnsi"/>
          <w:sz w:val="24"/>
          <w:szCs w:val="24"/>
        </w:rPr>
        <w:t xml:space="preserve"> authorise renewal of the following annual subscriptions/membership fees:</w:t>
      </w:r>
    </w:p>
    <w:p w14:paraId="368E0BFD" w14:textId="77777777" w:rsidR="00263435" w:rsidRPr="00A73EAE" w:rsidRDefault="00263435" w:rsidP="00263435">
      <w:pPr>
        <w:pStyle w:val="Header"/>
        <w:numPr>
          <w:ilvl w:val="1"/>
          <w:numId w:val="30"/>
        </w:numPr>
        <w:tabs>
          <w:tab w:val="clear" w:pos="4153"/>
          <w:tab w:val="clear" w:pos="8306"/>
          <w:tab w:val="left" w:pos="1134"/>
        </w:tabs>
        <w:spacing w:before="120" w:after="0" w:line="240" w:lineRule="auto"/>
        <w:ind w:left="1134" w:hanging="567"/>
        <w:rPr>
          <w:rFonts w:asciiTheme="minorHAnsi" w:hAnsiTheme="minorHAnsi" w:cstheme="minorHAnsi"/>
          <w:sz w:val="24"/>
          <w:szCs w:val="24"/>
        </w:rPr>
      </w:pPr>
      <w:r w:rsidRPr="00A73EAE">
        <w:rPr>
          <w:rFonts w:asciiTheme="minorHAnsi" w:hAnsiTheme="minorHAnsi" w:cstheme="minorHAnsi"/>
          <w:sz w:val="24"/>
          <w:szCs w:val="24"/>
        </w:rPr>
        <w:t>Gloucestershire Association of Parish &amp; Town Councils (£71.50)</w:t>
      </w:r>
    </w:p>
    <w:p w14:paraId="026EBEB5" w14:textId="77777777" w:rsidR="00263435" w:rsidRPr="00A73EAE" w:rsidRDefault="00263435" w:rsidP="00263435">
      <w:pPr>
        <w:pStyle w:val="Header"/>
        <w:numPr>
          <w:ilvl w:val="1"/>
          <w:numId w:val="30"/>
        </w:numPr>
        <w:tabs>
          <w:tab w:val="clear" w:pos="4153"/>
          <w:tab w:val="clear" w:pos="8306"/>
          <w:tab w:val="left" w:pos="1134"/>
        </w:tabs>
        <w:spacing w:after="120" w:line="240" w:lineRule="auto"/>
        <w:ind w:left="1134" w:hanging="567"/>
        <w:contextualSpacing/>
        <w:rPr>
          <w:rFonts w:asciiTheme="minorHAnsi" w:hAnsiTheme="minorHAnsi" w:cstheme="minorHAnsi"/>
          <w:sz w:val="24"/>
          <w:szCs w:val="24"/>
        </w:rPr>
      </w:pPr>
      <w:r w:rsidRPr="00A73EAE">
        <w:rPr>
          <w:rFonts w:asciiTheme="minorHAnsi" w:hAnsiTheme="minorHAnsi" w:cstheme="minorHAnsi"/>
          <w:sz w:val="24"/>
          <w:szCs w:val="24"/>
        </w:rPr>
        <w:t>Society of Local Council Clerks (£40.50)</w:t>
      </w:r>
    </w:p>
    <w:p w14:paraId="6D96D867" w14:textId="77777777" w:rsidR="00263435" w:rsidRPr="00A73EAE" w:rsidRDefault="00263435" w:rsidP="00263435">
      <w:pPr>
        <w:pStyle w:val="Header"/>
        <w:numPr>
          <w:ilvl w:val="1"/>
          <w:numId w:val="30"/>
        </w:numPr>
        <w:tabs>
          <w:tab w:val="clear" w:pos="4153"/>
          <w:tab w:val="clear" w:pos="8306"/>
          <w:tab w:val="left" w:pos="1134"/>
        </w:tabs>
        <w:spacing w:after="120" w:line="240" w:lineRule="auto"/>
        <w:ind w:left="1134" w:hanging="567"/>
        <w:contextualSpacing/>
        <w:rPr>
          <w:rFonts w:asciiTheme="minorHAnsi" w:hAnsiTheme="minorHAnsi" w:cstheme="minorHAnsi"/>
          <w:sz w:val="24"/>
          <w:szCs w:val="24"/>
        </w:rPr>
      </w:pPr>
      <w:r w:rsidRPr="00A73EAE">
        <w:rPr>
          <w:rFonts w:asciiTheme="minorHAnsi" w:hAnsiTheme="minorHAnsi" w:cstheme="minorHAnsi"/>
          <w:sz w:val="24"/>
          <w:szCs w:val="24"/>
        </w:rPr>
        <w:t>Gloucestershire Rural Community Council (£25.00)</w:t>
      </w:r>
    </w:p>
    <w:p w14:paraId="4EF8DF88" w14:textId="77777777" w:rsidR="00263435" w:rsidRPr="00A73EAE" w:rsidRDefault="00263435" w:rsidP="00263435">
      <w:pPr>
        <w:pStyle w:val="Header"/>
        <w:numPr>
          <w:ilvl w:val="1"/>
          <w:numId w:val="30"/>
        </w:numPr>
        <w:tabs>
          <w:tab w:val="clear" w:pos="4153"/>
          <w:tab w:val="clear" w:pos="8306"/>
          <w:tab w:val="left" w:pos="1134"/>
        </w:tabs>
        <w:spacing w:after="0" w:line="240" w:lineRule="auto"/>
        <w:ind w:left="1134" w:hanging="567"/>
        <w:rPr>
          <w:rFonts w:asciiTheme="minorHAnsi" w:hAnsiTheme="minorHAnsi" w:cstheme="minorHAnsi"/>
          <w:sz w:val="24"/>
          <w:szCs w:val="24"/>
        </w:rPr>
      </w:pPr>
      <w:r w:rsidRPr="00A73EAE">
        <w:rPr>
          <w:rFonts w:asciiTheme="minorHAnsi" w:hAnsiTheme="minorHAnsi" w:cstheme="minorHAnsi"/>
          <w:sz w:val="24"/>
          <w:szCs w:val="24"/>
        </w:rPr>
        <w:t>Information Commissioner (£35.00 by direct debit)</w:t>
      </w:r>
    </w:p>
    <w:p w14:paraId="3CA43567" w14:textId="26A8140A" w:rsidR="00263435" w:rsidRPr="00A73EAE" w:rsidRDefault="00DA540B" w:rsidP="00263435">
      <w:pPr>
        <w:pStyle w:val="Header"/>
        <w:numPr>
          <w:ilvl w:val="0"/>
          <w:numId w:val="9"/>
        </w:numPr>
        <w:tabs>
          <w:tab w:val="clear" w:pos="4153"/>
          <w:tab w:val="clear" w:pos="8306"/>
          <w:tab w:val="left" w:pos="567"/>
        </w:tabs>
        <w:spacing w:before="120" w:after="12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R</w:t>
      </w:r>
      <w:r w:rsidR="0065206E" w:rsidRPr="00A73EAE">
        <w:rPr>
          <w:rFonts w:asciiTheme="minorHAnsi" w:hAnsiTheme="minorHAnsi" w:cstheme="minorHAnsi"/>
          <w:b/>
          <w:bCs/>
          <w:sz w:val="24"/>
          <w:szCs w:val="24"/>
        </w:rPr>
        <w:t xml:space="preserve">esolved </w:t>
      </w:r>
      <w:r w:rsidR="0065206E" w:rsidRPr="00A73EAE">
        <w:rPr>
          <w:rFonts w:asciiTheme="minorHAnsi" w:hAnsiTheme="minorHAnsi" w:cstheme="minorHAnsi"/>
          <w:sz w:val="24"/>
          <w:szCs w:val="24"/>
        </w:rPr>
        <w:t>t</w:t>
      </w:r>
      <w:r w:rsidR="00263435" w:rsidRPr="00A73EAE">
        <w:rPr>
          <w:rFonts w:asciiTheme="minorHAnsi" w:hAnsiTheme="minorHAnsi" w:cstheme="minorHAnsi"/>
          <w:sz w:val="24"/>
          <w:szCs w:val="24"/>
        </w:rPr>
        <w:t>o approve the following list of payments:</w:t>
      </w:r>
    </w:p>
    <w:tbl>
      <w:tblPr>
        <w:tblStyle w:val="TableGrid"/>
        <w:tblW w:w="9356" w:type="dxa"/>
        <w:tblInd w:w="562" w:type="dxa"/>
        <w:tblLook w:val="04A0" w:firstRow="1" w:lastRow="0" w:firstColumn="1" w:lastColumn="0" w:noHBand="0" w:noVBand="1"/>
      </w:tblPr>
      <w:tblGrid>
        <w:gridCol w:w="1375"/>
        <w:gridCol w:w="2031"/>
        <w:gridCol w:w="1105"/>
        <w:gridCol w:w="1818"/>
        <w:gridCol w:w="1780"/>
        <w:gridCol w:w="1247"/>
      </w:tblGrid>
      <w:tr w:rsidR="00263435" w:rsidRPr="00A73EAE" w14:paraId="51C9E60B" w14:textId="77777777" w:rsidTr="00C719B9">
        <w:tc>
          <w:tcPr>
            <w:tcW w:w="1279" w:type="dxa"/>
          </w:tcPr>
          <w:p w14:paraId="02A197D3"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DATE</w:t>
            </w:r>
          </w:p>
        </w:tc>
        <w:tc>
          <w:tcPr>
            <w:tcW w:w="2058" w:type="dxa"/>
            <w:hideMark/>
          </w:tcPr>
          <w:p w14:paraId="0C4A203E"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eastAsia="Yu Gothic Light" w:hAnsiTheme="minorHAnsi" w:cstheme="minorHAnsi"/>
                <w:bCs/>
                <w:sz w:val="24"/>
                <w:szCs w:val="24"/>
              </w:rPr>
              <w:t>DESCRIPTION</w:t>
            </w:r>
          </w:p>
        </w:tc>
        <w:tc>
          <w:tcPr>
            <w:tcW w:w="1113" w:type="dxa"/>
            <w:hideMark/>
          </w:tcPr>
          <w:p w14:paraId="12C3B2E9" w14:textId="77777777" w:rsidR="00263435" w:rsidRPr="00A73EAE" w:rsidRDefault="00263435" w:rsidP="00C719B9">
            <w:pPr>
              <w:pStyle w:val="ListParagraph"/>
              <w:tabs>
                <w:tab w:val="right" w:pos="9639"/>
              </w:tabs>
              <w:spacing w:after="0" w:line="240" w:lineRule="auto"/>
              <w:ind w:left="0"/>
              <w:jc w:val="center"/>
              <w:rPr>
                <w:rFonts w:asciiTheme="minorHAnsi" w:hAnsiTheme="minorHAnsi" w:cstheme="minorHAnsi"/>
                <w:bCs/>
                <w:sz w:val="24"/>
                <w:szCs w:val="24"/>
              </w:rPr>
            </w:pPr>
            <w:r w:rsidRPr="00A73EAE">
              <w:rPr>
                <w:rFonts w:asciiTheme="minorHAnsi" w:eastAsia="Yu Gothic Light" w:hAnsiTheme="minorHAnsi" w:cstheme="minorHAnsi"/>
                <w:bCs/>
                <w:sz w:val="24"/>
                <w:szCs w:val="24"/>
              </w:rPr>
              <w:t>CHQ NO</w:t>
            </w:r>
          </w:p>
        </w:tc>
        <w:tc>
          <w:tcPr>
            <w:tcW w:w="1861" w:type="dxa"/>
            <w:hideMark/>
          </w:tcPr>
          <w:p w14:paraId="78B34A95"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eastAsia="Yu Gothic Light" w:hAnsiTheme="minorHAnsi" w:cstheme="minorHAnsi"/>
                <w:bCs/>
                <w:sz w:val="24"/>
                <w:szCs w:val="24"/>
              </w:rPr>
              <w:t>POWER</w:t>
            </w:r>
          </w:p>
        </w:tc>
        <w:tc>
          <w:tcPr>
            <w:tcW w:w="1793" w:type="dxa"/>
            <w:hideMark/>
          </w:tcPr>
          <w:p w14:paraId="11411EB2"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BUDGET</w:t>
            </w:r>
          </w:p>
        </w:tc>
        <w:tc>
          <w:tcPr>
            <w:tcW w:w="1252" w:type="dxa"/>
            <w:hideMark/>
          </w:tcPr>
          <w:p w14:paraId="0A434565"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AMOUNT</w:t>
            </w:r>
          </w:p>
        </w:tc>
      </w:tr>
      <w:tr w:rsidR="00263435" w:rsidRPr="00A73EAE" w14:paraId="73B79749" w14:textId="77777777" w:rsidTr="00C719B9">
        <w:tc>
          <w:tcPr>
            <w:tcW w:w="1279" w:type="dxa"/>
          </w:tcPr>
          <w:p w14:paraId="498B103C"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26/03/2021</w:t>
            </w:r>
          </w:p>
        </w:tc>
        <w:tc>
          <w:tcPr>
            <w:tcW w:w="2058" w:type="dxa"/>
          </w:tcPr>
          <w:p w14:paraId="76FA9846"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Staff Salaries</w:t>
            </w:r>
          </w:p>
        </w:tc>
        <w:tc>
          <w:tcPr>
            <w:tcW w:w="1113" w:type="dxa"/>
          </w:tcPr>
          <w:p w14:paraId="06B0A467"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SO</w:t>
            </w:r>
          </w:p>
        </w:tc>
        <w:tc>
          <w:tcPr>
            <w:tcW w:w="1861" w:type="dxa"/>
          </w:tcPr>
          <w:p w14:paraId="419FB758"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LGA 1972 s112(2)</w:t>
            </w:r>
          </w:p>
        </w:tc>
        <w:tc>
          <w:tcPr>
            <w:tcW w:w="1793" w:type="dxa"/>
          </w:tcPr>
          <w:p w14:paraId="27498017"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Salaries</w:t>
            </w:r>
          </w:p>
        </w:tc>
        <w:tc>
          <w:tcPr>
            <w:tcW w:w="1252" w:type="dxa"/>
          </w:tcPr>
          <w:p w14:paraId="49C3B305"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£ 213.00</w:t>
            </w:r>
          </w:p>
        </w:tc>
      </w:tr>
      <w:tr w:rsidR="00263435" w:rsidRPr="00A73EAE" w14:paraId="605306B4" w14:textId="77777777" w:rsidTr="00C719B9">
        <w:tc>
          <w:tcPr>
            <w:tcW w:w="1279" w:type="dxa"/>
          </w:tcPr>
          <w:p w14:paraId="6533CEDE"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26/04/2021</w:t>
            </w:r>
          </w:p>
        </w:tc>
        <w:tc>
          <w:tcPr>
            <w:tcW w:w="2058" w:type="dxa"/>
          </w:tcPr>
          <w:p w14:paraId="0F940487"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Staff Salaries</w:t>
            </w:r>
          </w:p>
        </w:tc>
        <w:tc>
          <w:tcPr>
            <w:tcW w:w="1113" w:type="dxa"/>
          </w:tcPr>
          <w:p w14:paraId="3C7E5568"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SO</w:t>
            </w:r>
          </w:p>
        </w:tc>
        <w:tc>
          <w:tcPr>
            <w:tcW w:w="1861" w:type="dxa"/>
          </w:tcPr>
          <w:p w14:paraId="559F509F"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LGA 1972 s112(2)</w:t>
            </w:r>
          </w:p>
        </w:tc>
        <w:tc>
          <w:tcPr>
            <w:tcW w:w="1793" w:type="dxa"/>
          </w:tcPr>
          <w:p w14:paraId="5BE4B56F"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Salaries</w:t>
            </w:r>
          </w:p>
        </w:tc>
        <w:tc>
          <w:tcPr>
            <w:tcW w:w="1252" w:type="dxa"/>
          </w:tcPr>
          <w:p w14:paraId="70113CB6"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£ 213.00</w:t>
            </w:r>
          </w:p>
        </w:tc>
      </w:tr>
      <w:tr w:rsidR="00263435" w:rsidRPr="00A73EAE" w14:paraId="492BF7CA" w14:textId="77777777" w:rsidTr="00C719B9">
        <w:tc>
          <w:tcPr>
            <w:tcW w:w="1279" w:type="dxa"/>
          </w:tcPr>
          <w:p w14:paraId="6C351981"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04/05/2021</w:t>
            </w:r>
          </w:p>
        </w:tc>
        <w:tc>
          <w:tcPr>
            <w:tcW w:w="2058" w:type="dxa"/>
          </w:tcPr>
          <w:p w14:paraId="4C205C34"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SLCC Membership</w:t>
            </w:r>
          </w:p>
        </w:tc>
        <w:tc>
          <w:tcPr>
            <w:tcW w:w="1113" w:type="dxa"/>
          </w:tcPr>
          <w:p w14:paraId="107E17ED"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100042</w:t>
            </w:r>
          </w:p>
        </w:tc>
        <w:tc>
          <w:tcPr>
            <w:tcW w:w="1861" w:type="dxa"/>
          </w:tcPr>
          <w:p w14:paraId="50689B31"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LGA 1972 s.111</w:t>
            </w:r>
          </w:p>
        </w:tc>
        <w:tc>
          <w:tcPr>
            <w:tcW w:w="1793" w:type="dxa"/>
          </w:tcPr>
          <w:p w14:paraId="58167433"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Subscriptions</w:t>
            </w:r>
          </w:p>
        </w:tc>
        <w:tc>
          <w:tcPr>
            <w:tcW w:w="1252" w:type="dxa"/>
          </w:tcPr>
          <w:p w14:paraId="7074BAB7"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£ 40.50</w:t>
            </w:r>
          </w:p>
        </w:tc>
      </w:tr>
      <w:tr w:rsidR="00263435" w:rsidRPr="00A73EAE" w14:paraId="5021D674" w14:textId="77777777" w:rsidTr="00C719B9">
        <w:tc>
          <w:tcPr>
            <w:tcW w:w="1279" w:type="dxa"/>
          </w:tcPr>
          <w:p w14:paraId="36CDDD38"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04/05/2021</w:t>
            </w:r>
          </w:p>
        </w:tc>
        <w:tc>
          <w:tcPr>
            <w:tcW w:w="2058" w:type="dxa"/>
          </w:tcPr>
          <w:p w14:paraId="12AC8935"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Tree Services</w:t>
            </w:r>
          </w:p>
        </w:tc>
        <w:tc>
          <w:tcPr>
            <w:tcW w:w="1113" w:type="dxa"/>
          </w:tcPr>
          <w:p w14:paraId="00188442"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100043</w:t>
            </w:r>
          </w:p>
        </w:tc>
        <w:tc>
          <w:tcPr>
            <w:tcW w:w="1861" w:type="dxa"/>
          </w:tcPr>
          <w:p w14:paraId="47968ED3"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PHA 1875 s164</w:t>
            </w:r>
          </w:p>
        </w:tc>
        <w:tc>
          <w:tcPr>
            <w:tcW w:w="1793" w:type="dxa"/>
          </w:tcPr>
          <w:p w14:paraId="75F20CFE"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Kilcot Green</w:t>
            </w:r>
          </w:p>
        </w:tc>
        <w:tc>
          <w:tcPr>
            <w:tcW w:w="1252" w:type="dxa"/>
          </w:tcPr>
          <w:p w14:paraId="61E959AB"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£ 1,416.00</w:t>
            </w:r>
          </w:p>
        </w:tc>
      </w:tr>
      <w:tr w:rsidR="00263435" w:rsidRPr="00A73EAE" w14:paraId="76C8E72A" w14:textId="77777777" w:rsidTr="00C719B9">
        <w:tc>
          <w:tcPr>
            <w:tcW w:w="1279" w:type="dxa"/>
          </w:tcPr>
          <w:p w14:paraId="3D2CF81B"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04/05/2021</w:t>
            </w:r>
          </w:p>
        </w:tc>
        <w:tc>
          <w:tcPr>
            <w:tcW w:w="2058" w:type="dxa"/>
            <w:hideMark/>
          </w:tcPr>
          <w:p w14:paraId="01370718"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GAPTC Subscription</w:t>
            </w:r>
          </w:p>
        </w:tc>
        <w:tc>
          <w:tcPr>
            <w:tcW w:w="1113" w:type="dxa"/>
            <w:hideMark/>
          </w:tcPr>
          <w:p w14:paraId="3717CAAF"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100044</w:t>
            </w:r>
          </w:p>
        </w:tc>
        <w:tc>
          <w:tcPr>
            <w:tcW w:w="1861" w:type="dxa"/>
            <w:hideMark/>
          </w:tcPr>
          <w:p w14:paraId="26C76070"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LGA 1972 s.111</w:t>
            </w:r>
          </w:p>
        </w:tc>
        <w:tc>
          <w:tcPr>
            <w:tcW w:w="1793" w:type="dxa"/>
            <w:hideMark/>
          </w:tcPr>
          <w:p w14:paraId="49CB64DB"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Subscriptions</w:t>
            </w:r>
          </w:p>
        </w:tc>
        <w:tc>
          <w:tcPr>
            <w:tcW w:w="1252" w:type="dxa"/>
            <w:hideMark/>
          </w:tcPr>
          <w:p w14:paraId="1AE8F9EE"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£ 71.50</w:t>
            </w:r>
          </w:p>
        </w:tc>
      </w:tr>
      <w:tr w:rsidR="00263435" w:rsidRPr="00A73EAE" w14:paraId="2409EC68" w14:textId="77777777" w:rsidTr="00C719B9">
        <w:tc>
          <w:tcPr>
            <w:tcW w:w="1279" w:type="dxa"/>
          </w:tcPr>
          <w:p w14:paraId="14592FF2"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04/05/2021</w:t>
            </w:r>
          </w:p>
        </w:tc>
        <w:tc>
          <w:tcPr>
            <w:tcW w:w="2058" w:type="dxa"/>
          </w:tcPr>
          <w:p w14:paraId="3C9109CA"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BHIB Insurance</w:t>
            </w:r>
          </w:p>
        </w:tc>
        <w:tc>
          <w:tcPr>
            <w:tcW w:w="1113" w:type="dxa"/>
          </w:tcPr>
          <w:p w14:paraId="23317109"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100045</w:t>
            </w:r>
          </w:p>
        </w:tc>
        <w:tc>
          <w:tcPr>
            <w:tcW w:w="1861" w:type="dxa"/>
          </w:tcPr>
          <w:p w14:paraId="3ACA3A44"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LGA 1972 s.111</w:t>
            </w:r>
          </w:p>
        </w:tc>
        <w:tc>
          <w:tcPr>
            <w:tcW w:w="1793" w:type="dxa"/>
          </w:tcPr>
          <w:p w14:paraId="7B2A0DEE"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Insurance</w:t>
            </w:r>
          </w:p>
        </w:tc>
        <w:tc>
          <w:tcPr>
            <w:tcW w:w="1252" w:type="dxa"/>
          </w:tcPr>
          <w:p w14:paraId="17654B64"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£ 190.11</w:t>
            </w:r>
          </w:p>
        </w:tc>
      </w:tr>
      <w:tr w:rsidR="00263435" w:rsidRPr="00A73EAE" w14:paraId="627CB8C3" w14:textId="77777777" w:rsidTr="00C719B9">
        <w:tc>
          <w:tcPr>
            <w:tcW w:w="1279" w:type="dxa"/>
          </w:tcPr>
          <w:p w14:paraId="2BBF2AA6"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04/05/2021</w:t>
            </w:r>
          </w:p>
        </w:tc>
        <w:tc>
          <w:tcPr>
            <w:tcW w:w="2058" w:type="dxa"/>
            <w:hideMark/>
          </w:tcPr>
          <w:p w14:paraId="5FD3E61D"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Staff Expenses</w:t>
            </w:r>
          </w:p>
        </w:tc>
        <w:tc>
          <w:tcPr>
            <w:tcW w:w="1113" w:type="dxa"/>
            <w:hideMark/>
          </w:tcPr>
          <w:p w14:paraId="5F2FCF22"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100046</w:t>
            </w:r>
          </w:p>
        </w:tc>
        <w:tc>
          <w:tcPr>
            <w:tcW w:w="1861" w:type="dxa"/>
            <w:hideMark/>
          </w:tcPr>
          <w:p w14:paraId="482A3B12"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LG(FP)A 1963 s5</w:t>
            </w:r>
          </w:p>
        </w:tc>
        <w:tc>
          <w:tcPr>
            <w:tcW w:w="1793" w:type="dxa"/>
            <w:hideMark/>
          </w:tcPr>
          <w:p w14:paraId="1728F4B6"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Staff Expenses</w:t>
            </w:r>
          </w:p>
        </w:tc>
        <w:tc>
          <w:tcPr>
            <w:tcW w:w="1252" w:type="dxa"/>
            <w:hideMark/>
          </w:tcPr>
          <w:p w14:paraId="1940B56C"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£ 30.00</w:t>
            </w:r>
          </w:p>
        </w:tc>
      </w:tr>
    </w:tbl>
    <w:p w14:paraId="65C90A72" w14:textId="77777777" w:rsidR="00263435" w:rsidRPr="00A73EAE" w:rsidRDefault="00263435" w:rsidP="00263435">
      <w:pPr>
        <w:pStyle w:val="Header"/>
        <w:numPr>
          <w:ilvl w:val="0"/>
          <w:numId w:val="9"/>
        </w:numPr>
        <w:tabs>
          <w:tab w:val="clear" w:pos="4153"/>
          <w:tab w:val="clear" w:pos="8306"/>
          <w:tab w:val="left" w:pos="567"/>
        </w:tabs>
        <w:spacing w:before="120" w:after="12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To note income received as follows:</w:t>
      </w:r>
    </w:p>
    <w:tbl>
      <w:tblPr>
        <w:tblStyle w:val="TableGrid"/>
        <w:tblW w:w="9356" w:type="dxa"/>
        <w:tblInd w:w="562" w:type="dxa"/>
        <w:tblLook w:val="04A0" w:firstRow="1" w:lastRow="0" w:firstColumn="1" w:lastColumn="0" w:noHBand="0" w:noVBand="1"/>
      </w:tblPr>
      <w:tblGrid>
        <w:gridCol w:w="1375"/>
        <w:gridCol w:w="6707"/>
        <w:gridCol w:w="1274"/>
      </w:tblGrid>
      <w:tr w:rsidR="00263435" w:rsidRPr="00A73EAE" w14:paraId="06EF7D15" w14:textId="77777777" w:rsidTr="00C719B9">
        <w:tc>
          <w:tcPr>
            <w:tcW w:w="1279" w:type="dxa"/>
          </w:tcPr>
          <w:p w14:paraId="6CA2B00C"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DATE</w:t>
            </w:r>
          </w:p>
        </w:tc>
        <w:tc>
          <w:tcPr>
            <w:tcW w:w="6801" w:type="dxa"/>
            <w:hideMark/>
          </w:tcPr>
          <w:p w14:paraId="3848A722"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eastAsia="Yu Gothic Light" w:hAnsiTheme="minorHAnsi" w:cstheme="minorHAnsi"/>
                <w:bCs/>
                <w:sz w:val="24"/>
                <w:szCs w:val="24"/>
              </w:rPr>
              <w:t>DESCRIPTION</w:t>
            </w:r>
          </w:p>
        </w:tc>
        <w:tc>
          <w:tcPr>
            <w:tcW w:w="1276" w:type="dxa"/>
            <w:hideMark/>
          </w:tcPr>
          <w:p w14:paraId="5640970C"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AMOUNT</w:t>
            </w:r>
          </w:p>
        </w:tc>
      </w:tr>
      <w:tr w:rsidR="00263435" w:rsidRPr="00A73EAE" w14:paraId="422A090A" w14:textId="77777777" w:rsidTr="00C719B9">
        <w:tc>
          <w:tcPr>
            <w:tcW w:w="1279" w:type="dxa"/>
          </w:tcPr>
          <w:p w14:paraId="2C9E3A50"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13/04/2021</w:t>
            </w:r>
          </w:p>
        </w:tc>
        <w:tc>
          <w:tcPr>
            <w:tcW w:w="6801" w:type="dxa"/>
          </w:tcPr>
          <w:p w14:paraId="4D2FE4EE"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Precept – Forest of Dean District Council</w:t>
            </w:r>
          </w:p>
        </w:tc>
        <w:tc>
          <w:tcPr>
            <w:tcW w:w="1276" w:type="dxa"/>
          </w:tcPr>
          <w:p w14:paraId="416E5E72"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£ 5,808.00</w:t>
            </w:r>
          </w:p>
        </w:tc>
      </w:tr>
    </w:tbl>
    <w:p w14:paraId="61A9A55D" w14:textId="77777777" w:rsidR="00263435" w:rsidRPr="00A73EAE" w:rsidRDefault="00263435" w:rsidP="00263435">
      <w:pPr>
        <w:pStyle w:val="Header"/>
        <w:numPr>
          <w:ilvl w:val="0"/>
          <w:numId w:val="9"/>
        </w:numPr>
        <w:tabs>
          <w:tab w:val="clear" w:pos="4153"/>
          <w:tab w:val="clear" w:pos="8306"/>
          <w:tab w:val="left" w:pos="567"/>
        </w:tabs>
        <w:spacing w:before="120" w:after="12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To approve the following list of standing orders and direct debits:</w:t>
      </w:r>
    </w:p>
    <w:tbl>
      <w:tblPr>
        <w:tblStyle w:val="TableGrid"/>
        <w:tblW w:w="9356" w:type="dxa"/>
        <w:tblInd w:w="562" w:type="dxa"/>
        <w:tblLook w:val="04A0" w:firstRow="1" w:lastRow="0" w:firstColumn="1" w:lastColumn="0" w:noHBand="0" w:noVBand="1"/>
      </w:tblPr>
      <w:tblGrid>
        <w:gridCol w:w="3337"/>
        <w:gridCol w:w="1113"/>
        <w:gridCol w:w="1861"/>
        <w:gridCol w:w="1793"/>
        <w:gridCol w:w="1252"/>
      </w:tblGrid>
      <w:tr w:rsidR="00263435" w:rsidRPr="00A73EAE" w14:paraId="0277E047" w14:textId="77777777" w:rsidTr="00C719B9">
        <w:tc>
          <w:tcPr>
            <w:tcW w:w="3337" w:type="dxa"/>
          </w:tcPr>
          <w:p w14:paraId="4439CDBB"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DESCRIPTION</w:t>
            </w:r>
          </w:p>
        </w:tc>
        <w:tc>
          <w:tcPr>
            <w:tcW w:w="1113" w:type="dxa"/>
            <w:hideMark/>
          </w:tcPr>
          <w:p w14:paraId="78965CD1"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TYPE</w:t>
            </w:r>
          </w:p>
        </w:tc>
        <w:tc>
          <w:tcPr>
            <w:tcW w:w="1861" w:type="dxa"/>
            <w:hideMark/>
          </w:tcPr>
          <w:p w14:paraId="3B73AE9E"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FREQUENCY</w:t>
            </w:r>
          </w:p>
        </w:tc>
        <w:tc>
          <w:tcPr>
            <w:tcW w:w="1793" w:type="dxa"/>
            <w:hideMark/>
          </w:tcPr>
          <w:p w14:paraId="5FFEC46E"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AMOUNT</w:t>
            </w:r>
          </w:p>
        </w:tc>
        <w:tc>
          <w:tcPr>
            <w:tcW w:w="1252" w:type="dxa"/>
            <w:hideMark/>
          </w:tcPr>
          <w:p w14:paraId="4BC2926B"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DATE</w:t>
            </w:r>
          </w:p>
        </w:tc>
      </w:tr>
      <w:tr w:rsidR="00263435" w:rsidRPr="00A73EAE" w14:paraId="6FC10484" w14:textId="77777777" w:rsidTr="00C719B9">
        <w:tc>
          <w:tcPr>
            <w:tcW w:w="3337" w:type="dxa"/>
          </w:tcPr>
          <w:p w14:paraId="4BE3A942"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Information Commissioners Office</w:t>
            </w:r>
          </w:p>
        </w:tc>
        <w:tc>
          <w:tcPr>
            <w:tcW w:w="1113" w:type="dxa"/>
          </w:tcPr>
          <w:p w14:paraId="77E11BEC"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DD</w:t>
            </w:r>
          </w:p>
        </w:tc>
        <w:tc>
          <w:tcPr>
            <w:tcW w:w="1861" w:type="dxa"/>
          </w:tcPr>
          <w:p w14:paraId="11F92080"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Annual</w:t>
            </w:r>
          </w:p>
        </w:tc>
        <w:tc>
          <w:tcPr>
            <w:tcW w:w="1793" w:type="dxa"/>
          </w:tcPr>
          <w:p w14:paraId="1D609A68"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£ 35.00</w:t>
            </w:r>
          </w:p>
        </w:tc>
        <w:tc>
          <w:tcPr>
            <w:tcW w:w="1252" w:type="dxa"/>
          </w:tcPr>
          <w:p w14:paraId="1E103B56"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December</w:t>
            </w:r>
          </w:p>
        </w:tc>
      </w:tr>
      <w:tr w:rsidR="00263435" w:rsidRPr="00A73EAE" w14:paraId="5EE2A35A" w14:textId="77777777" w:rsidTr="00C719B9">
        <w:tc>
          <w:tcPr>
            <w:tcW w:w="3337" w:type="dxa"/>
          </w:tcPr>
          <w:p w14:paraId="5AD73795"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Website Hosting (</w:t>
            </w:r>
            <w:proofErr w:type="spellStart"/>
            <w:r w:rsidRPr="00A73EAE">
              <w:rPr>
                <w:rFonts w:asciiTheme="minorHAnsi" w:eastAsia="Yu Gothic Light" w:hAnsiTheme="minorHAnsi" w:cstheme="minorHAnsi"/>
                <w:bCs/>
                <w:sz w:val="24"/>
                <w:szCs w:val="24"/>
              </w:rPr>
              <w:t>Ionos</w:t>
            </w:r>
            <w:proofErr w:type="spellEnd"/>
            <w:r w:rsidRPr="00A73EAE">
              <w:rPr>
                <w:rFonts w:asciiTheme="minorHAnsi" w:eastAsia="Yu Gothic Light" w:hAnsiTheme="minorHAnsi" w:cstheme="minorHAnsi"/>
                <w:bCs/>
                <w:sz w:val="24"/>
                <w:szCs w:val="24"/>
              </w:rPr>
              <w:t>)</w:t>
            </w:r>
          </w:p>
        </w:tc>
        <w:tc>
          <w:tcPr>
            <w:tcW w:w="1113" w:type="dxa"/>
          </w:tcPr>
          <w:p w14:paraId="0D7C443F"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DD</w:t>
            </w:r>
          </w:p>
        </w:tc>
        <w:tc>
          <w:tcPr>
            <w:tcW w:w="1861" w:type="dxa"/>
          </w:tcPr>
          <w:p w14:paraId="7352D4B0"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Monthly</w:t>
            </w:r>
          </w:p>
        </w:tc>
        <w:tc>
          <w:tcPr>
            <w:tcW w:w="1793" w:type="dxa"/>
          </w:tcPr>
          <w:p w14:paraId="4BB65FCB"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£ 7.20</w:t>
            </w:r>
          </w:p>
        </w:tc>
        <w:tc>
          <w:tcPr>
            <w:tcW w:w="1252" w:type="dxa"/>
          </w:tcPr>
          <w:p w14:paraId="2E85D254"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21</w:t>
            </w:r>
            <w:r w:rsidRPr="00A73EAE">
              <w:rPr>
                <w:rFonts w:asciiTheme="minorHAnsi" w:hAnsiTheme="minorHAnsi" w:cstheme="minorHAnsi"/>
                <w:bCs/>
                <w:sz w:val="24"/>
                <w:szCs w:val="24"/>
                <w:vertAlign w:val="superscript"/>
              </w:rPr>
              <w:t>st</w:t>
            </w:r>
            <w:r w:rsidRPr="00A73EAE">
              <w:rPr>
                <w:rFonts w:asciiTheme="minorHAnsi" w:hAnsiTheme="minorHAnsi" w:cstheme="minorHAnsi"/>
                <w:bCs/>
                <w:sz w:val="24"/>
                <w:szCs w:val="24"/>
              </w:rPr>
              <w:t xml:space="preserve"> </w:t>
            </w:r>
          </w:p>
        </w:tc>
      </w:tr>
      <w:tr w:rsidR="00263435" w:rsidRPr="00A73EAE" w14:paraId="62C5BBB6" w14:textId="77777777" w:rsidTr="00C719B9">
        <w:tc>
          <w:tcPr>
            <w:tcW w:w="3337" w:type="dxa"/>
          </w:tcPr>
          <w:p w14:paraId="37A18E6F"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Staff Salaries</w:t>
            </w:r>
          </w:p>
        </w:tc>
        <w:tc>
          <w:tcPr>
            <w:tcW w:w="1113" w:type="dxa"/>
          </w:tcPr>
          <w:p w14:paraId="4BE210E4" w14:textId="77777777" w:rsidR="00263435" w:rsidRPr="00A73EAE" w:rsidRDefault="00263435" w:rsidP="00C719B9">
            <w:pPr>
              <w:pStyle w:val="ListParagraph"/>
              <w:tabs>
                <w:tab w:val="right" w:pos="9639"/>
              </w:tabs>
              <w:spacing w:after="0" w:line="240" w:lineRule="auto"/>
              <w:ind w:left="0"/>
              <w:jc w:val="center"/>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SO</w:t>
            </w:r>
          </w:p>
        </w:tc>
        <w:tc>
          <w:tcPr>
            <w:tcW w:w="1861" w:type="dxa"/>
          </w:tcPr>
          <w:p w14:paraId="3AAEC921"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Monthly</w:t>
            </w:r>
          </w:p>
        </w:tc>
        <w:tc>
          <w:tcPr>
            <w:tcW w:w="1793" w:type="dxa"/>
          </w:tcPr>
          <w:p w14:paraId="5E66C9B5" w14:textId="77777777" w:rsidR="00263435" w:rsidRPr="00A73EAE" w:rsidRDefault="00263435" w:rsidP="00C719B9">
            <w:pPr>
              <w:pStyle w:val="ListParagraph"/>
              <w:tabs>
                <w:tab w:val="right" w:pos="9639"/>
              </w:tabs>
              <w:spacing w:after="0" w:line="240" w:lineRule="auto"/>
              <w:ind w:left="0"/>
              <w:jc w:val="both"/>
              <w:rPr>
                <w:rFonts w:asciiTheme="minorHAnsi" w:eastAsia="Yu Gothic Light" w:hAnsiTheme="minorHAnsi" w:cstheme="minorHAnsi"/>
                <w:bCs/>
                <w:sz w:val="24"/>
                <w:szCs w:val="24"/>
              </w:rPr>
            </w:pPr>
            <w:r w:rsidRPr="00A73EAE">
              <w:rPr>
                <w:rFonts w:asciiTheme="minorHAnsi" w:eastAsia="Yu Gothic Light" w:hAnsiTheme="minorHAnsi" w:cstheme="minorHAnsi"/>
                <w:bCs/>
                <w:sz w:val="24"/>
                <w:szCs w:val="24"/>
              </w:rPr>
              <w:t>£ 213.00</w:t>
            </w:r>
          </w:p>
        </w:tc>
        <w:tc>
          <w:tcPr>
            <w:tcW w:w="1252" w:type="dxa"/>
          </w:tcPr>
          <w:p w14:paraId="285512FA" w14:textId="77777777" w:rsidR="00263435" w:rsidRPr="00A73EAE" w:rsidRDefault="00263435" w:rsidP="00C719B9">
            <w:pPr>
              <w:pStyle w:val="ListParagraph"/>
              <w:tabs>
                <w:tab w:val="right" w:pos="9639"/>
              </w:tabs>
              <w:spacing w:after="0" w:line="240" w:lineRule="auto"/>
              <w:ind w:left="0"/>
              <w:jc w:val="both"/>
              <w:rPr>
                <w:rFonts w:asciiTheme="minorHAnsi" w:hAnsiTheme="minorHAnsi" w:cstheme="minorHAnsi"/>
                <w:bCs/>
                <w:sz w:val="24"/>
                <w:szCs w:val="24"/>
              </w:rPr>
            </w:pPr>
            <w:r w:rsidRPr="00A73EAE">
              <w:rPr>
                <w:rFonts w:asciiTheme="minorHAnsi" w:hAnsiTheme="minorHAnsi" w:cstheme="minorHAnsi"/>
                <w:bCs/>
                <w:sz w:val="24"/>
                <w:szCs w:val="24"/>
              </w:rPr>
              <w:t>26</w:t>
            </w:r>
            <w:r w:rsidRPr="00A73EAE">
              <w:rPr>
                <w:rFonts w:asciiTheme="minorHAnsi" w:hAnsiTheme="minorHAnsi" w:cstheme="minorHAnsi"/>
                <w:bCs/>
                <w:sz w:val="24"/>
                <w:szCs w:val="24"/>
                <w:vertAlign w:val="superscript"/>
              </w:rPr>
              <w:t>th</w:t>
            </w:r>
            <w:r w:rsidRPr="00A73EAE">
              <w:rPr>
                <w:rFonts w:asciiTheme="minorHAnsi" w:hAnsiTheme="minorHAnsi" w:cstheme="minorHAnsi"/>
                <w:bCs/>
                <w:sz w:val="24"/>
                <w:szCs w:val="24"/>
              </w:rPr>
              <w:t xml:space="preserve"> </w:t>
            </w:r>
          </w:p>
        </w:tc>
      </w:tr>
    </w:tbl>
    <w:p w14:paraId="56BF2C7A" w14:textId="77777777" w:rsidR="00263435" w:rsidRPr="00A73EAE" w:rsidRDefault="00263435" w:rsidP="00263435">
      <w:pPr>
        <w:pStyle w:val="Header"/>
        <w:tabs>
          <w:tab w:val="clear" w:pos="4153"/>
          <w:tab w:val="clear" w:pos="8306"/>
          <w:tab w:val="left" w:pos="567"/>
        </w:tabs>
        <w:spacing w:before="16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t xml:space="preserve">Highways </w:t>
      </w:r>
    </w:p>
    <w:p w14:paraId="7F1A2BB8" w14:textId="1BA8D26C" w:rsidR="00263435" w:rsidRPr="00A73EAE" w:rsidRDefault="000B0D21"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Noted</w:t>
      </w:r>
      <w:r w:rsidR="00263435" w:rsidRPr="00A73EAE">
        <w:rPr>
          <w:rFonts w:asciiTheme="minorHAnsi" w:hAnsiTheme="minorHAnsi" w:cstheme="minorHAnsi"/>
          <w:sz w:val="24"/>
          <w:szCs w:val="24"/>
        </w:rPr>
        <w:t xml:space="preserve"> closure of the B4221 between Kilcot and Newent from 17 May – 4 June 2021 for drainage works. </w:t>
      </w:r>
      <w:r w:rsidR="00DA540B" w:rsidRPr="00A73EAE">
        <w:rPr>
          <w:rFonts w:asciiTheme="minorHAnsi" w:hAnsiTheme="minorHAnsi" w:cstheme="minorHAnsi"/>
          <w:sz w:val="24"/>
          <w:szCs w:val="24"/>
        </w:rPr>
        <w:t xml:space="preserve">It was agreed that the road closure notice was ambiguous and “a 24hr closure” implied the road would be closed for one day, not three weeks. </w:t>
      </w:r>
    </w:p>
    <w:p w14:paraId="369D3567" w14:textId="754825E8" w:rsidR="00DA540B" w:rsidRPr="00A73EAE" w:rsidRDefault="00DA540B" w:rsidP="00DA540B">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b/>
          <w:bCs/>
          <w:sz w:val="24"/>
          <w:szCs w:val="24"/>
        </w:rPr>
        <w:t>Action:</w:t>
      </w:r>
      <w:r w:rsidRPr="00A73EAE">
        <w:rPr>
          <w:rFonts w:asciiTheme="minorHAnsi" w:hAnsiTheme="minorHAnsi" w:cstheme="minorHAnsi"/>
          <w:sz w:val="24"/>
          <w:szCs w:val="24"/>
        </w:rPr>
        <w:t xml:space="preserve"> Clerk to write to the Highways Stakeholder Engagement Manager regarding the proposed closure and diversion.</w:t>
      </w:r>
      <w:r w:rsidR="00965D9E" w:rsidRPr="00A73EAE">
        <w:rPr>
          <w:rFonts w:asciiTheme="minorHAnsi" w:hAnsiTheme="minorHAnsi" w:cstheme="minorHAnsi"/>
          <w:sz w:val="24"/>
          <w:szCs w:val="24"/>
        </w:rPr>
        <w:t xml:space="preserve"> Cllr Warwick to prepare a draft in the first instance.</w:t>
      </w:r>
    </w:p>
    <w:p w14:paraId="2A0C2529" w14:textId="5302BA9E" w:rsidR="00263435" w:rsidRPr="00A73EAE" w:rsidRDefault="00965D9E"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N</w:t>
      </w:r>
      <w:r w:rsidR="00263435" w:rsidRPr="00A73EAE">
        <w:rPr>
          <w:rFonts w:asciiTheme="minorHAnsi" w:hAnsiTheme="minorHAnsi" w:cstheme="minorHAnsi"/>
          <w:sz w:val="24"/>
          <w:szCs w:val="24"/>
        </w:rPr>
        <w:t>ote</w:t>
      </w:r>
      <w:r w:rsidRPr="00A73EAE">
        <w:rPr>
          <w:rFonts w:asciiTheme="minorHAnsi" w:hAnsiTheme="minorHAnsi" w:cstheme="minorHAnsi"/>
          <w:sz w:val="24"/>
          <w:szCs w:val="24"/>
        </w:rPr>
        <w:t>d</w:t>
      </w:r>
      <w:r w:rsidR="00263435" w:rsidRPr="00A73EAE">
        <w:rPr>
          <w:rFonts w:asciiTheme="minorHAnsi" w:hAnsiTheme="minorHAnsi" w:cstheme="minorHAnsi"/>
          <w:sz w:val="24"/>
          <w:szCs w:val="24"/>
        </w:rPr>
        <w:t xml:space="preserve"> road closure notice for the Three Shires Stages Rally </w:t>
      </w:r>
      <w:r w:rsidRPr="00A73EAE">
        <w:rPr>
          <w:rFonts w:asciiTheme="minorHAnsi" w:hAnsiTheme="minorHAnsi" w:cstheme="minorHAnsi"/>
          <w:sz w:val="24"/>
          <w:szCs w:val="24"/>
        </w:rPr>
        <w:t xml:space="preserve">to be held </w:t>
      </w:r>
      <w:r w:rsidR="00263435" w:rsidRPr="00A73EAE">
        <w:rPr>
          <w:rFonts w:asciiTheme="minorHAnsi" w:hAnsiTheme="minorHAnsi" w:cstheme="minorHAnsi"/>
          <w:sz w:val="24"/>
          <w:szCs w:val="24"/>
        </w:rPr>
        <w:t>on 5 September 2021.</w:t>
      </w:r>
    </w:p>
    <w:p w14:paraId="2EFA5E5A" w14:textId="3CDF61A2" w:rsidR="00263435" w:rsidRPr="00A73EAE" w:rsidRDefault="00965D9E"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Other highways matters:</w:t>
      </w:r>
    </w:p>
    <w:p w14:paraId="60B164BB" w14:textId="0ACFF294" w:rsidR="00965D9E" w:rsidRPr="00A73EAE" w:rsidRDefault="00965D9E" w:rsidP="00965D9E">
      <w:pPr>
        <w:pStyle w:val="Header"/>
        <w:numPr>
          <w:ilvl w:val="1"/>
          <w:numId w:val="9"/>
        </w:numPr>
        <w:tabs>
          <w:tab w:val="clear" w:pos="4153"/>
          <w:tab w:val="clear" w:pos="8306"/>
          <w:tab w:val="left" w:pos="567"/>
        </w:tabs>
        <w:spacing w:before="120" w:after="0" w:line="240" w:lineRule="auto"/>
        <w:ind w:left="993" w:hanging="426"/>
        <w:rPr>
          <w:rFonts w:asciiTheme="minorHAnsi" w:hAnsiTheme="minorHAnsi" w:cstheme="minorHAnsi"/>
          <w:sz w:val="24"/>
          <w:szCs w:val="24"/>
        </w:rPr>
      </w:pPr>
      <w:r w:rsidRPr="00A73EAE">
        <w:rPr>
          <w:rFonts w:asciiTheme="minorHAnsi" w:hAnsiTheme="minorHAnsi" w:cstheme="minorHAnsi"/>
          <w:sz w:val="24"/>
          <w:szCs w:val="24"/>
        </w:rPr>
        <w:t xml:space="preserve">B4222 – the request to put a 7.5t weight limit on the Herefordshire stretch of the B4222 has reached number 11 on the Balfour Beatty list and so may happen this year. The same weight limit being implemented on the Gloucestershire stretch to Kilcot will then be </w:t>
      </w:r>
      <w:proofErr w:type="gramStart"/>
      <w:r w:rsidRPr="00A73EAE">
        <w:rPr>
          <w:rFonts w:asciiTheme="minorHAnsi" w:hAnsiTheme="minorHAnsi" w:cstheme="minorHAnsi"/>
          <w:sz w:val="24"/>
          <w:szCs w:val="24"/>
        </w:rPr>
        <w:t>very likely</w:t>
      </w:r>
      <w:proofErr w:type="gramEnd"/>
      <w:r w:rsidRPr="00A73EAE">
        <w:rPr>
          <w:rFonts w:asciiTheme="minorHAnsi" w:hAnsiTheme="minorHAnsi" w:cstheme="minorHAnsi"/>
          <w:sz w:val="24"/>
          <w:szCs w:val="24"/>
        </w:rPr>
        <w:t xml:space="preserve">. </w:t>
      </w:r>
    </w:p>
    <w:p w14:paraId="6699DDF9" w14:textId="1E4D7A0F" w:rsidR="00965D9E" w:rsidRPr="00A73EAE" w:rsidRDefault="00EF04EA" w:rsidP="00965D9E">
      <w:pPr>
        <w:pStyle w:val="Header"/>
        <w:numPr>
          <w:ilvl w:val="1"/>
          <w:numId w:val="9"/>
        </w:numPr>
        <w:tabs>
          <w:tab w:val="clear" w:pos="4153"/>
          <w:tab w:val="clear" w:pos="8306"/>
          <w:tab w:val="left" w:pos="567"/>
        </w:tabs>
        <w:spacing w:before="120" w:after="0" w:line="240" w:lineRule="auto"/>
        <w:ind w:left="993" w:hanging="426"/>
        <w:rPr>
          <w:rFonts w:asciiTheme="minorHAnsi" w:hAnsiTheme="minorHAnsi" w:cstheme="minorHAnsi"/>
          <w:sz w:val="24"/>
          <w:szCs w:val="24"/>
        </w:rPr>
      </w:pPr>
      <w:r w:rsidRPr="00A73EAE">
        <w:rPr>
          <w:rFonts w:asciiTheme="minorHAnsi" w:hAnsiTheme="minorHAnsi" w:cstheme="minorHAnsi"/>
          <w:sz w:val="24"/>
          <w:szCs w:val="24"/>
        </w:rPr>
        <w:t xml:space="preserve">B4221 - there is a lot of rubbish lying against the curb. Highways has said this is not their responsibility and is a job for Forest of Dean District Council. </w:t>
      </w:r>
    </w:p>
    <w:p w14:paraId="1D504CF2" w14:textId="5482E9DF" w:rsidR="00EF04EA" w:rsidRPr="00A73EAE" w:rsidRDefault="00EF04EA" w:rsidP="00EF04EA">
      <w:pPr>
        <w:pStyle w:val="Header"/>
        <w:tabs>
          <w:tab w:val="clear" w:pos="4153"/>
          <w:tab w:val="clear" w:pos="8306"/>
          <w:tab w:val="left" w:pos="567"/>
        </w:tabs>
        <w:spacing w:after="0" w:line="240" w:lineRule="auto"/>
        <w:ind w:left="992"/>
        <w:rPr>
          <w:rFonts w:asciiTheme="minorHAnsi" w:hAnsiTheme="minorHAnsi" w:cstheme="minorHAnsi"/>
          <w:sz w:val="24"/>
          <w:szCs w:val="24"/>
        </w:rPr>
      </w:pPr>
      <w:r w:rsidRPr="00A73EAE">
        <w:rPr>
          <w:rFonts w:asciiTheme="minorHAnsi" w:hAnsiTheme="minorHAnsi" w:cstheme="minorHAnsi"/>
          <w:b/>
          <w:bCs/>
          <w:sz w:val="24"/>
          <w:szCs w:val="24"/>
        </w:rPr>
        <w:t xml:space="preserve">Action: </w:t>
      </w:r>
      <w:r w:rsidRPr="00A73EAE">
        <w:rPr>
          <w:rFonts w:asciiTheme="minorHAnsi" w:hAnsiTheme="minorHAnsi" w:cstheme="minorHAnsi"/>
          <w:sz w:val="24"/>
          <w:szCs w:val="24"/>
        </w:rPr>
        <w:t xml:space="preserve">Clerk to ask </w:t>
      </w:r>
      <w:proofErr w:type="spellStart"/>
      <w:r w:rsidRPr="00A73EAE">
        <w:rPr>
          <w:rFonts w:asciiTheme="minorHAnsi" w:hAnsiTheme="minorHAnsi" w:cstheme="minorHAnsi"/>
          <w:sz w:val="24"/>
          <w:szCs w:val="24"/>
        </w:rPr>
        <w:t>FoDDC</w:t>
      </w:r>
      <w:proofErr w:type="spellEnd"/>
      <w:r w:rsidRPr="00A73EAE">
        <w:rPr>
          <w:rFonts w:asciiTheme="minorHAnsi" w:hAnsiTheme="minorHAnsi" w:cstheme="minorHAnsi"/>
          <w:sz w:val="24"/>
          <w:szCs w:val="24"/>
        </w:rPr>
        <w:t xml:space="preserve"> to clean the side of the B4221</w:t>
      </w:r>
      <w:r w:rsidR="002A2D11" w:rsidRPr="00A73EAE">
        <w:rPr>
          <w:rFonts w:asciiTheme="minorHAnsi" w:hAnsiTheme="minorHAnsi" w:cstheme="minorHAnsi"/>
          <w:sz w:val="24"/>
          <w:szCs w:val="24"/>
        </w:rPr>
        <w:t xml:space="preserve"> through Gorsley &amp; Kilcot</w:t>
      </w:r>
      <w:r w:rsidRPr="00A73EAE">
        <w:rPr>
          <w:rFonts w:asciiTheme="minorHAnsi" w:hAnsiTheme="minorHAnsi" w:cstheme="minorHAnsi"/>
          <w:sz w:val="24"/>
          <w:szCs w:val="24"/>
        </w:rPr>
        <w:t xml:space="preserve">. </w:t>
      </w:r>
    </w:p>
    <w:p w14:paraId="1A7EB7C9" w14:textId="2677CA89" w:rsidR="00EF04EA" w:rsidRPr="00A73EAE" w:rsidRDefault="00EF04EA" w:rsidP="00965D9E">
      <w:pPr>
        <w:pStyle w:val="Header"/>
        <w:numPr>
          <w:ilvl w:val="1"/>
          <w:numId w:val="9"/>
        </w:numPr>
        <w:tabs>
          <w:tab w:val="clear" w:pos="4153"/>
          <w:tab w:val="clear" w:pos="8306"/>
          <w:tab w:val="left" w:pos="567"/>
        </w:tabs>
        <w:spacing w:before="120" w:after="0" w:line="240" w:lineRule="auto"/>
        <w:ind w:left="993" w:hanging="426"/>
        <w:rPr>
          <w:rFonts w:asciiTheme="minorHAnsi" w:hAnsiTheme="minorHAnsi" w:cstheme="minorHAnsi"/>
          <w:sz w:val="24"/>
          <w:szCs w:val="24"/>
        </w:rPr>
      </w:pPr>
      <w:r w:rsidRPr="00A73EAE">
        <w:rPr>
          <w:rFonts w:asciiTheme="minorHAnsi" w:hAnsiTheme="minorHAnsi" w:cstheme="minorHAnsi"/>
          <w:sz w:val="24"/>
          <w:szCs w:val="24"/>
        </w:rPr>
        <w:t xml:space="preserve">Flooding outside The Old School </w:t>
      </w:r>
      <w:r w:rsidR="002A2D11" w:rsidRPr="00A73EAE">
        <w:rPr>
          <w:rFonts w:asciiTheme="minorHAnsi" w:hAnsiTheme="minorHAnsi" w:cstheme="minorHAnsi"/>
          <w:sz w:val="24"/>
          <w:szCs w:val="24"/>
        </w:rPr>
        <w:t>– the drains either side of the drive are completely blocked. When it rains water runs down the road from each side and pours down the driveway. This caused trees to fall and block the road during the last bout of heavy rain</w:t>
      </w:r>
      <w:r w:rsidRPr="00A73EAE">
        <w:rPr>
          <w:rFonts w:asciiTheme="minorHAnsi" w:hAnsiTheme="minorHAnsi" w:cstheme="minorHAnsi"/>
          <w:sz w:val="24"/>
          <w:szCs w:val="24"/>
        </w:rPr>
        <w:t xml:space="preserve">. </w:t>
      </w:r>
    </w:p>
    <w:p w14:paraId="30B9E3AE" w14:textId="4E2E3B8C" w:rsidR="002A2D11" w:rsidRPr="00A73EAE" w:rsidRDefault="002A2D11" w:rsidP="002A2D11">
      <w:pPr>
        <w:pStyle w:val="Header"/>
        <w:tabs>
          <w:tab w:val="clear" w:pos="4153"/>
          <w:tab w:val="clear" w:pos="8306"/>
          <w:tab w:val="left" w:pos="567"/>
        </w:tabs>
        <w:spacing w:after="0" w:line="240" w:lineRule="auto"/>
        <w:ind w:left="992"/>
        <w:rPr>
          <w:rFonts w:asciiTheme="minorHAnsi" w:hAnsiTheme="minorHAnsi" w:cstheme="minorHAnsi"/>
          <w:sz w:val="24"/>
          <w:szCs w:val="24"/>
        </w:rPr>
      </w:pPr>
      <w:r w:rsidRPr="00A73EAE">
        <w:rPr>
          <w:rFonts w:asciiTheme="minorHAnsi" w:hAnsiTheme="minorHAnsi" w:cstheme="minorHAnsi"/>
          <w:b/>
          <w:bCs/>
          <w:sz w:val="24"/>
          <w:szCs w:val="24"/>
        </w:rPr>
        <w:t xml:space="preserve">Action: </w:t>
      </w:r>
      <w:r w:rsidRPr="00A73EAE">
        <w:rPr>
          <w:rFonts w:asciiTheme="minorHAnsi" w:hAnsiTheme="minorHAnsi" w:cstheme="minorHAnsi"/>
          <w:sz w:val="24"/>
          <w:szCs w:val="24"/>
        </w:rPr>
        <w:t xml:space="preserve">Clerk to raise this issue with Highways. </w:t>
      </w:r>
    </w:p>
    <w:p w14:paraId="56026EF9" w14:textId="6B181ACB" w:rsidR="00263435" w:rsidRPr="00A73EAE" w:rsidRDefault="00263435" w:rsidP="00263435">
      <w:pPr>
        <w:pStyle w:val="Header"/>
        <w:tabs>
          <w:tab w:val="clear" w:pos="4153"/>
          <w:tab w:val="clear" w:pos="8306"/>
          <w:tab w:val="left" w:pos="567"/>
        </w:tabs>
        <w:spacing w:before="12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lastRenderedPageBreak/>
        <w:t>Public Rights of Way</w:t>
      </w:r>
    </w:p>
    <w:p w14:paraId="36681CDA" w14:textId="5BE0F5C9" w:rsidR="00263435" w:rsidRPr="00A73EAE" w:rsidRDefault="0026343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Public Rights of Way and the significance of 2026</w:t>
      </w:r>
    </w:p>
    <w:p w14:paraId="604217AE" w14:textId="05522711" w:rsidR="002A2D11" w:rsidRPr="00A73EAE" w:rsidRDefault="002A2D11" w:rsidP="002A2D11">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 xml:space="preserve">There are some paths in Kilcot Wood that disappeared off the OS map in the 1950s. Members agreed it could be worth putting a loop back in which users of Kilcot Wood </w:t>
      </w:r>
      <w:r w:rsidR="00307185" w:rsidRPr="00A73EAE">
        <w:rPr>
          <w:rFonts w:asciiTheme="minorHAnsi" w:hAnsiTheme="minorHAnsi" w:cstheme="minorHAnsi"/>
          <w:sz w:val="24"/>
          <w:szCs w:val="24"/>
        </w:rPr>
        <w:t xml:space="preserve">could walk </w:t>
      </w:r>
      <w:r w:rsidRPr="00A73EAE">
        <w:rPr>
          <w:rFonts w:asciiTheme="minorHAnsi" w:hAnsiTheme="minorHAnsi" w:cstheme="minorHAnsi"/>
          <w:sz w:val="24"/>
          <w:szCs w:val="24"/>
        </w:rPr>
        <w:t xml:space="preserve">before the fence was installed. </w:t>
      </w:r>
    </w:p>
    <w:p w14:paraId="53279B3B" w14:textId="69BF38FF" w:rsidR="00263435" w:rsidRPr="00A73EAE" w:rsidRDefault="002A2D11"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O</w:t>
      </w:r>
      <w:r w:rsidR="00263435" w:rsidRPr="00A73EAE">
        <w:rPr>
          <w:rFonts w:asciiTheme="minorHAnsi" w:hAnsiTheme="minorHAnsi" w:cstheme="minorHAnsi"/>
          <w:sz w:val="24"/>
          <w:szCs w:val="24"/>
        </w:rPr>
        <w:t>ther PROW matters</w:t>
      </w:r>
    </w:p>
    <w:p w14:paraId="67FA90EF" w14:textId="2C5C8265" w:rsidR="00020C56" w:rsidRPr="00A73EAE" w:rsidRDefault="00020C56" w:rsidP="00020C56">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 xml:space="preserve">DEFRA is planning to put wildlife cameras in Kilcot Wood which they hope to install next year. </w:t>
      </w:r>
    </w:p>
    <w:p w14:paraId="317AFD94" w14:textId="77777777" w:rsidR="00263435" w:rsidRPr="00A73EAE" w:rsidRDefault="00263435" w:rsidP="00263435">
      <w:pPr>
        <w:pStyle w:val="Header"/>
        <w:tabs>
          <w:tab w:val="clear" w:pos="4153"/>
          <w:tab w:val="clear" w:pos="8306"/>
          <w:tab w:val="left" w:pos="567"/>
        </w:tabs>
        <w:spacing w:before="12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t>Grounds Maintenance</w:t>
      </w:r>
    </w:p>
    <w:p w14:paraId="565ED3C2" w14:textId="29650375" w:rsidR="00263435" w:rsidRPr="00A73EAE" w:rsidRDefault="0026343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Kilcot Green</w:t>
      </w:r>
    </w:p>
    <w:p w14:paraId="444E9A6D" w14:textId="77777777" w:rsidR="00020C56" w:rsidRPr="00A73EAE" w:rsidRDefault="00020C56" w:rsidP="00020C56">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Members discussed work in Kilcot Green that needs to be done:</w:t>
      </w:r>
    </w:p>
    <w:p w14:paraId="762DD426" w14:textId="77777777" w:rsidR="00020C56" w:rsidRPr="00A73EAE" w:rsidRDefault="00020C56" w:rsidP="00020C56">
      <w:pPr>
        <w:pStyle w:val="Header"/>
        <w:numPr>
          <w:ilvl w:val="1"/>
          <w:numId w:val="30"/>
        </w:numPr>
        <w:tabs>
          <w:tab w:val="clear" w:pos="4153"/>
          <w:tab w:val="clear" w:pos="8306"/>
          <w:tab w:val="left" w:pos="1134"/>
        </w:tabs>
        <w:spacing w:after="0" w:line="240" w:lineRule="auto"/>
        <w:ind w:left="1134" w:hanging="567"/>
        <w:rPr>
          <w:rFonts w:asciiTheme="minorHAnsi" w:hAnsiTheme="minorHAnsi" w:cstheme="minorHAnsi"/>
          <w:sz w:val="24"/>
          <w:szCs w:val="24"/>
        </w:rPr>
      </w:pPr>
      <w:r w:rsidRPr="00A73EAE">
        <w:rPr>
          <w:rFonts w:asciiTheme="minorHAnsi" w:hAnsiTheme="minorHAnsi" w:cstheme="minorHAnsi"/>
          <w:sz w:val="24"/>
          <w:szCs w:val="24"/>
        </w:rPr>
        <w:t>area around the picnic benches to be cleared</w:t>
      </w:r>
    </w:p>
    <w:p w14:paraId="4DD8C19E" w14:textId="77777777" w:rsidR="00020C56" w:rsidRPr="00A73EAE" w:rsidRDefault="00020C56" w:rsidP="00020C56">
      <w:pPr>
        <w:pStyle w:val="Header"/>
        <w:numPr>
          <w:ilvl w:val="1"/>
          <w:numId w:val="30"/>
        </w:numPr>
        <w:tabs>
          <w:tab w:val="clear" w:pos="4153"/>
          <w:tab w:val="clear" w:pos="8306"/>
          <w:tab w:val="left" w:pos="1134"/>
        </w:tabs>
        <w:spacing w:after="0" w:line="240" w:lineRule="auto"/>
        <w:ind w:left="1134" w:hanging="567"/>
        <w:rPr>
          <w:rFonts w:asciiTheme="minorHAnsi" w:hAnsiTheme="minorHAnsi" w:cstheme="minorHAnsi"/>
          <w:sz w:val="24"/>
          <w:szCs w:val="24"/>
        </w:rPr>
      </w:pPr>
      <w:r w:rsidRPr="00A73EAE">
        <w:rPr>
          <w:rFonts w:asciiTheme="minorHAnsi" w:hAnsiTheme="minorHAnsi" w:cstheme="minorHAnsi"/>
          <w:sz w:val="24"/>
          <w:szCs w:val="24"/>
        </w:rPr>
        <w:t>repaired noticeboard to be put up</w:t>
      </w:r>
    </w:p>
    <w:p w14:paraId="09ADABA3" w14:textId="270C66BF" w:rsidR="00020C56" w:rsidRPr="00A73EAE" w:rsidRDefault="00020C56" w:rsidP="00020C56">
      <w:pPr>
        <w:pStyle w:val="Header"/>
        <w:tabs>
          <w:tab w:val="clear" w:pos="4153"/>
          <w:tab w:val="clear" w:pos="8306"/>
          <w:tab w:val="left" w:pos="1134"/>
        </w:tabs>
        <w:spacing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Volunteers would be needed</w:t>
      </w:r>
      <w:r w:rsidR="00755580" w:rsidRPr="00A73EAE">
        <w:rPr>
          <w:rFonts w:asciiTheme="minorHAnsi" w:hAnsiTheme="minorHAnsi" w:cstheme="minorHAnsi"/>
          <w:sz w:val="24"/>
          <w:szCs w:val="24"/>
        </w:rPr>
        <w:t xml:space="preserve"> to do the work</w:t>
      </w:r>
      <w:r w:rsidRPr="00A73EAE">
        <w:rPr>
          <w:rFonts w:asciiTheme="minorHAnsi" w:hAnsiTheme="minorHAnsi" w:cstheme="minorHAnsi"/>
          <w:sz w:val="24"/>
          <w:szCs w:val="24"/>
        </w:rPr>
        <w:t>. Members were asked to let Cllr Warwick know when they are available</w:t>
      </w:r>
      <w:r w:rsidR="00755580" w:rsidRPr="00A73EAE">
        <w:rPr>
          <w:rFonts w:asciiTheme="minorHAnsi" w:hAnsiTheme="minorHAnsi" w:cstheme="minorHAnsi"/>
          <w:sz w:val="24"/>
          <w:szCs w:val="24"/>
        </w:rPr>
        <w:t xml:space="preserve"> to help</w:t>
      </w:r>
      <w:r w:rsidRPr="00A73EAE">
        <w:rPr>
          <w:rFonts w:asciiTheme="minorHAnsi" w:hAnsiTheme="minorHAnsi" w:cstheme="minorHAnsi"/>
          <w:sz w:val="24"/>
          <w:szCs w:val="24"/>
        </w:rPr>
        <w:t xml:space="preserve">. </w:t>
      </w:r>
    </w:p>
    <w:p w14:paraId="0EEE8DC6" w14:textId="77777777" w:rsidR="00263435" w:rsidRPr="00A73EAE" w:rsidRDefault="00263435" w:rsidP="00263435">
      <w:pPr>
        <w:pStyle w:val="Header"/>
        <w:tabs>
          <w:tab w:val="clear" w:pos="4153"/>
          <w:tab w:val="clear" w:pos="8306"/>
          <w:tab w:val="left" w:pos="567"/>
        </w:tabs>
        <w:spacing w:before="120" w:after="0" w:line="240" w:lineRule="auto"/>
        <w:rPr>
          <w:rFonts w:asciiTheme="minorHAnsi" w:hAnsiTheme="minorHAnsi" w:cstheme="minorHAnsi"/>
          <w:b/>
          <w:bCs/>
          <w:sz w:val="24"/>
          <w:szCs w:val="24"/>
        </w:rPr>
      </w:pPr>
      <w:r w:rsidRPr="00A73EAE">
        <w:rPr>
          <w:rFonts w:asciiTheme="minorHAnsi" w:hAnsiTheme="minorHAnsi" w:cstheme="minorHAnsi"/>
          <w:b/>
          <w:bCs/>
          <w:sz w:val="24"/>
          <w:szCs w:val="24"/>
        </w:rPr>
        <w:t>General</w:t>
      </w:r>
    </w:p>
    <w:p w14:paraId="70C1A5AA" w14:textId="0A6036AB" w:rsidR="00263435" w:rsidRPr="00A73EAE" w:rsidRDefault="00263435" w:rsidP="00263435">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Parish Plan</w:t>
      </w:r>
    </w:p>
    <w:p w14:paraId="281E00F5" w14:textId="497D53FC" w:rsidR="00755580" w:rsidRPr="00A73EAE" w:rsidRDefault="00755580" w:rsidP="00755580">
      <w:pPr>
        <w:pStyle w:val="Header"/>
        <w:tabs>
          <w:tab w:val="clear" w:pos="4153"/>
          <w:tab w:val="clear" w:pos="8306"/>
          <w:tab w:val="left" w:pos="567"/>
        </w:tabs>
        <w:spacing w:after="0" w:line="240" w:lineRule="auto"/>
        <w:ind w:left="567"/>
        <w:rPr>
          <w:rFonts w:asciiTheme="minorHAnsi" w:hAnsiTheme="minorHAnsi" w:cstheme="minorHAnsi"/>
          <w:sz w:val="24"/>
          <w:szCs w:val="24"/>
        </w:rPr>
      </w:pPr>
      <w:r w:rsidRPr="00A73EAE">
        <w:rPr>
          <w:rFonts w:asciiTheme="minorHAnsi" w:hAnsiTheme="minorHAnsi" w:cstheme="minorHAnsi"/>
          <w:sz w:val="24"/>
          <w:szCs w:val="24"/>
        </w:rPr>
        <w:t xml:space="preserve">The Parish Plan needs updating. </w:t>
      </w:r>
      <w:r w:rsidR="00333FF8" w:rsidRPr="00A73EAE">
        <w:rPr>
          <w:rFonts w:asciiTheme="minorHAnsi" w:hAnsiTheme="minorHAnsi" w:cstheme="minorHAnsi"/>
          <w:b/>
          <w:bCs/>
          <w:sz w:val="24"/>
          <w:szCs w:val="24"/>
        </w:rPr>
        <w:t xml:space="preserve">Action: </w:t>
      </w:r>
      <w:r w:rsidR="00333FF8" w:rsidRPr="00A73EAE">
        <w:rPr>
          <w:rFonts w:asciiTheme="minorHAnsi" w:hAnsiTheme="minorHAnsi" w:cstheme="minorHAnsi"/>
          <w:sz w:val="24"/>
          <w:szCs w:val="24"/>
        </w:rPr>
        <w:t xml:space="preserve">Clerk to find out if </w:t>
      </w:r>
      <w:r w:rsidRPr="00A73EAE">
        <w:rPr>
          <w:rFonts w:asciiTheme="minorHAnsi" w:hAnsiTheme="minorHAnsi" w:cstheme="minorHAnsi"/>
          <w:sz w:val="24"/>
          <w:szCs w:val="24"/>
        </w:rPr>
        <w:t xml:space="preserve">a newer Parish Plan </w:t>
      </w:r>
      <w:r w:rsidR="00307185" w:rsidRPr="00A73EAE">
        <w:rPr>
          <w:rFonts w:asciiTheme="minorHAnsi" w:hAnsiTheme="minorHAnsi" w:cstheme="minorHAnsi"/>
          <w:sz w:val="24"/>
          <w:szCs w:val="24"/>
        </w:rPr>
        <w:t>template is available</w:t>
      </w:r>
      <w:r w:rsidRPr="00A73EAE">
        <w:rPr>
          <w:rFonts w:asciiTheme="minorHAnsi" w:hAnsiTheme="minorHAnsi" w:cstheme="minorHAnsi"/>
          <w:sz w:val="24"/>
          <w:szCs w:val="24"/>
        </w:rPr>
        <w:t xml:space="preserve">. </w:t>
      </w:r>
    </w:p>
    <w:p w14:paraId="4FFD6890" w14:textId="4FFF1B5F" w:rsidR="00263435" w:rsidRPr="00A73EAE" w:rsidRDefault="00333FF8" w:rsidP="00263435">
      <w:pPr>
        <w:pStyle w:val="Header"/>
        <w:numPr>
          <w:ilvl w:val="0"/>
          <w:numId w:val="9"/>
        </w:numPr>
        <w:tabs>
          <w:tab w:val="clear" w:pos="4153"/>
          <w:tab w:val="clear" w:pos="8306"/>
          <w:tab w:val="left" w:pos="567"/>
        </w:tabs>
        <w:spacing w:before="120" w:after="12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T</w:t>
      </w:r>
      <w:r w:rsidR="00263435" w:rsidRPr="00A73EAE">
        <w:rPr>
          <w:rFonts w:asciiTheme="minorHAnsi" w:hAnsiTheme="minorHAnsi" w:cstheme="minorHAnsi"/>
          <w:sz w:val="24"/>
          <w:szCs w:val="24"/>
        </w:rPr>
        <w:t>he following schedule of meetings for 2021/2022</w:t>
      </w:r>
      <w:r w:rsidRPr="00A73EAE">
        <w:rPr>
          <w:rFonts w:asciiTheme="minorHAnsi" w:hAnsiTheme="minorHAnsi" w:cstheme="minorHAnsi"/>
          <w:sz w:val="24"/>
          <w:szCs w:val="24"/>
        </w:rPr>
        <w:t xml:space="preserve"> was agreed</w:t>
      </w:r>
      <w:r w:rsidR="00263435" w:rsidRPr="00A73EAE">
        <w:rPr>
          <w:rFonts w:asciiTheme="minorHAnsi" w:hAnsiTheme="minorHAnsi" w:cstheme="minorHAnsi"/>
          <w:sz w:val="24"/>
          <w:szCs w:val="24"/>
        </w:rPr>
        <w:t>:</w:t>
      </w:r>
    </w:p>
    <w:tbl>
      <w:tblPr>
        <w:tblStyle w:val="TableGridLight"/>
        <w:tblW w:w="9288" w:type="dxa"/>
        <w:tblInd w:w="562" w:type="dxa"/>
        <w:tblLook w:val="04A0" w:firstRow="1" w:lastRow="0" w:firstColumn="1" w:lastColumn="0" w:noHBand="0" w:noVBand="1"/>
      </w:tblPr>
      <w:tblGrid>
        <w:gridCol w:w="4713"/>
        <w:gridCol w:w="4575"/>
      </w:tblGrid>
      <w:tr w:rsidR="00263435" w:rsidRPr="00A73EAE" w14:paraId="172EE5CF" w14:textId="77777777" w:rsidTr="00C719B9">
        <w:trPr>
          <w:trHeight w:hRule="exact" w:val="284"/>
        </w:trPr>
        <w:tc>
          <w:tcPr>
            <w:tcW w:w="4713" w:type="dxa"/>
          </w:tcPr>
          <w:p w14:paraId="47A13541"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u w:val="single"/>
              </w:rPr>
            </w:pPr>
            <w:r w:rsidRPr="00A73EAE">
              <w:rPr>
                <w:rFonts w:asciiTheme="minorHAnsi" w:hAnsiTheme="minorHAnsi" w:cstheme="minorHAnsi"/>
                <w:sz w:val="24"/>
                <w:szCs w:val="24"/>
                <w:u w:val="single"/>
              </w:rPr>
              <w:t>Planning Meetings</w:t>
            </w:r>
          </w:p>
        </w:tc>
        <w:tc>
          <w:tcPr>
            <w:tcW w:w="4575" w:type="dxa"/>
          </w:tcPr>
          <w:p w14:paraId="0E84C965"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u w:val="single"/>
              </w:rPr>
            </w:pPr>
            <w:r w:rsidRPr="00A73EAE">
              <w:rPr>
                <w:rFonts w:asciiTheme="minorHAnsi" w:hAnsiTheme="minorHAnsi" w:cstheme="minorHAnsi"/>
                <w:sz w:val="24"/>
                <w:szCs w:val="24"/>
                <w:u w:val="single"/>
              </w:rPr>
              <w:t>Ordinary Meetings</w:t>
            </w:r>
          </w:p>
        </w:tc>
      </w:tr>
      <w:tr w:rsidR="00263435" w:rsidRPr="00A73EAE" w14:paraId="6216984E" w14:textId="77777777" w:rsidTr="00C719B9">
        <w:trPr>
          <w:trHeight w:hRule="exact" w:val="284"/>
        </w:trPr>
        <w:tc>
          <w:tcPr>
            <w:tcW w:w="4713" w:type="dxa"/>
          </w:tcPr>
          <w:p w14:paraId="7D32FFED"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7</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June 2021 at 6:00pm</w:t>
            </w:r>
          </w:p>
        </w:tc>
        <w:tc>
          <w:tcPr>
            <w:tcW w:w="4575" w:type="dxa"/>
          </w:tcPr>
          <w:p w14:paraId="28911D1D"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5</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July 2021 at 7:30pm</w:t>
            </w:r>
          </w:p>
        </w:tc>
      </w:tr>
      <w:tr w:rsidR="00263435" w:rsidRPr="00A73EAE" w14:paraId="6B9F4594" w14:textId="77777777" w:rsidTr="00C719B9">
        <w:trPr>
          <w:trHeight w:hRule="exact" w:val="284"/>
        </w:trPr>
        <w:tc>
          <w:tcPr>
            <w:tcW w:w="4713" w:type="dxa"/>
          </w:tcPr>
          <w:p w14:paraId="17DDE013"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2</w:t>
            </w:r>
            <w:r w:rsidRPr="00A73EAE">
              <w:rPr>
                <w:rFonts w:asciiTheme="minorHAnsi" w:hAnsiTheme="minorHAnsi" w:cstheme="minorHAnsi"/>
                <w:sz w:val="24"/>
                <w:szCs w:val="24"/>
                <w:vertAlign w:val="superscript"/>
              </w:rPr>
              <w:t>nd</w:t>
            </w:r>
            <w:r w:rsidRPr="00A73EAE">
              <w:rPr>
                <w:rFonts w:asciiTheme="minorHAnsi" w:hAnsiTheme="minorHAnsi" w:cstheme="minorHAnsi"/>
                <w:sz w:val="24"/>
                <w:szCs w:val="24"/>
              </w:rPr>
              <w:t xml:space="preserve"> August 2021 at 6:00pm</w:t>
            </w:r>
          </w:p>
        </w:tc>
        <w:tc>
          <w:tcPr>
            <w:tcW w:w="4575" w:type="dxa"/>
          </w:tcPr>
          <w:p w14:paraId="35E9F66B"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6</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September 2021 at 7:30pm</w:t>
            </w:r>
          </w:p>
        </w:tc>
      </w:tr>
      <w:tr w:rsidR="00263435" w:rsidRPr="00A73EAE" w14:paraId="0F3CEC35" w14:textId="77777777" w:rsidTr="00C719B9">
        <w:trPr>
          <w:trHeight w:hRule="exact" w:val="284"/>
        </w:trPr>
        <w:tc>
          <w:tcPr>
            <w:tcW w:w="4713" w:type="dxa"/>
          </w:tcPr>
          <w:p w14:paraId="583D2F62"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4</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October 2021 at 6:00pm</w:t>
            </w:r>
          </w:p>
        </w:tc>
        <w:tc>
          <w:tcPr>
            <w:tcW w:w="4575" w:type="dxa"/>
          </w:tcPr>
          <w:p w14:paraId="3E4F9CBE"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1</w:t>
            </w:r>
            <w:r w:rsidRPr="00A73EAE">
              <w:rPr>
                <w:rFonts w:asciiTheme="minorHAnsi" w:hAnsiTheme="minorHAnsi" w:cstheme="minorHAnsi"/>
                <w:sz w:val="24"/>
                <w:szCs w:val="24"/>
                <w:vertAlign w:val="superscript"/>
              </w:rPr>
              <w:t>st</w:t>
            </w:r>
            <w:r w:rsidRPr="00A73EAE">
              <w:rPr>
                <w:rFonts w:asciiTheme="minorHAnsi" w:hAnsiTheme="minorHAnsi" w:cstheme="minorHAnsi"/>
                <w:sz w:val="24"/>
                <w:szCs w:val="24"/>
              </w:rPr>
              <w:t xml:space="preserve"> November 2021 at 7:30pm</w:t>
            </w:r>
          </w:p>
        </w:tc>
      </w:tr>
      <w:tr w:rsidR="00263435" w:rsidRPr="00A73EAE" w14:paraId="0067DB6F" w14:textId="77777777" w:rsidTr="00C719B9">
        <w:trPr>
          <w:trHeight w:hRule="exact" w:val="284"/>
        </w:trPr>
        <w:tc>
          <w:tcPr>
            <w:tcW w:w="4713" w:type="dxa"/>
          </w:tcPr>
          <w:p w14:paraId="2F3E7629"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6</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December 2021 at 6:00pm</w:t>
            </w:r>
          </w:p>
        </w:tc>
        <w:tc>
          <w:tcPr>
            <w:tcW w:w="4575" w:type="dxa"/>
          </w:tcPr>
          <w:p w14:paraId="0A47D29F"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3</w:t>
            </w:r>
            <w:r w:rsidRPr="00A73EAE">
              <w:rPr>
                <w:rFonts w:asciiTheme="minorHAnsi" w:hAnsiTheme="minorHAnsi" w:cstheme="minorHAnsi"/>
                <w:sz w:val="24"/>
                <w:szCs w:val="24"/>
                <w:vertAlign w:val="superscript"/>
              </w:rPr>
              <w:t>rd</w:t>
            </w:r>
            <w:r w:rsidRPr="00A73EAE">
              <w:rPr>
                <w:rFonts w:asciiTheme="minorHAnsi" w:hAnsiTheme="minorHAnsi" w:cstheme="minorHAnsi"/>
                <w:sz w:val="24"/>
                <w:szCs w:val="24"/>
              </w:rPr>
              <w:t xml:space="preserve"> January 2022 at 7:30pm</w:t>
            </w:r>
          </w:p>
        </w:tc>
      </w:tr>
      <w:tr w:rsidR="00263435" w:rsidRPr="00A73EAE" w14:paraId="057DA3C2" w14:textId="77777777" w:rsidTr="00C719B9">
        <w:trPr>
          <w:trHeight w:hRule="exact" w:val="284"/>
        </w:trPr>
        <w:tc>
          <w:tcPr>
            <w:tcW w:w="4713" w:type="dxa"/>
          </w:tcPr>
          <w:p w14:paraId="2B59D13F"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7</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February 2022 at 6:00pm</w:t>
            </w:r>
          </w:p>
        </w:tc>
        <w:tc>
          <w:tcPr>
            <w:tcW w:w="4575" w:type="dxa"/>
          </w:tcPr>
          <w:p w14:paraId="2FBD1FE7"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7</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March 2022 at 7:30pm</w:t>
            </w:r>
          </w:p>
        </w:tc>
      </w:tr>
      <w:tr w:rsidR="00263435" w:rsidRPr="00A73EAE" w14:paraId="3CEB4324" w14:textId="77777777" w:rsidTr="00C719B9">
        <w:trPr>
          <w:trHeight w:hRule="exact" w:val="284"/>
        </w:trPr>
        <w:tc>
          <w:tcPr>
            <w:tcW w:w="4713" w:type="dxa"/>
          </w:tcPr>
          <w:p w14:paraId="3FFFFDDA"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Monday 4</w:t>
            </w:r>
            <w:r w:rsidRPr="00A73EAE">
              <w:rPr>
                <w:rFonts w:asciiTheme="minorHAnsi" w:hAnsiTheme="minorHAnsi" w:cstheme="minorHAnsi"/>
                <w:sz w:val="24"/>
                <w:szCs w:val="24"/>
                <w:vertAlign w:val="superscript"/>
              </w:rPr>
              <w:t>th</w:t>
            </w:r>
            <w:r w:rsidRPr="00A73EAE">
              <w:rPr>
                <w:rFonts w:asciiTheme="minorHAnsi" w:hAnsiTheme="minorHAnsi" w:cstheme="minorHAnsi"/>
                <w:sz w:val="24"/>
                <w:szCs w:val="24"/>
              </w:rPr>
              <w:t xml:space="preserve"> April 2022 at 6:00pm</w:t>
            </w:r>
          </w:p>
        </w:tc>
        <w:tc>
          <w:tcPr>
            <w:tcW w:w="4575" w:type="dxa"/>
          </w:tcPr>
          <w:p w14:paraId="5ABA6CC2" w14:textId="77777777" w:rsidR="00263435" w:rsidRPr="00A73EAE" w:rsidRDefault="00263435" w:rsidP="00C719B9">
            <w:pPr>
              <w:pStyle w:val="Header"/>
              <w:tabs>
                <w:tab w:val="clear" w:pos="4153"/>
                <w:tab w:val="clear" w:pos="8306"/>
                <w:tab w:val="left" w:pos="5387"/>
              </w:tabs>
              <w:spacing w:after="120" w:line="240" w:lineRule="auto"/>
              <w:rPr>
                <w:rFonts w:asciiTheme="minorHAnsi" w:hAnsiTheme="minorHAnsi" w:cstheme="minorHAnsi"/>
                <w:sz w:val="24"/>
                <w:szCs w:val="24"/>
              </w:rPr>
            </w:pPr>
            <w:r w:rsidRPr="00A73EAE">
              <w:rPr>
                <w:rFonts w:asciiTheme="minorHAnsi" w:hAnsiTheme="minorHAnsi" w:cstheme="minorHAnsi"/>
                <w:sz w:val="24"/>
                <w:szCs w:val="24"/>
              </w:rPr>
              <w:t>Tuesday 3</w:t>
            </w:r>
            <w:r w:rsidRPr="00A73EAE">
              <w:rPr>
                <w:rFonts w:asciiTheme="minorHAnsi" w:hAnsiTheme="minorHAnsi" w:cstheme="minorHAnsi"/>
                <w:sz w:val="24"/>
                <w:szCs w:val="24"/>
                <w:vertAlign w:val="superscript"/>
              </w:rPr>
              <w:t>rd</w:t>
            </w:r>
            <w:r w:rsidRPr="00A73EAE">
              <w:rPr>
                <w:rFonts w:asciiTheme="minorHAnsi" w:hAnsiTheme="minorHAnsi" w:cstheme="minorHAnsi"/>
                <w:sz w:val="24"/>
                <w:szCs w:val="24"/>
              </w:rPr>
              <w:t xml:space="preserve"> May 2022 at 7:30pm</w:t>
            </w:r>
          </w:p>
        </w:tc>
      </w:tr>
    </w:tbl>
    <w:p w14:paraId="287B8ECD" w14:textId="4C98AD49" w:rsidR="00263435" w:rsidRPr="00A73EAE" w:rsidRDefault="00333FF8" w:rsidP="000B0D21">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sz w:val="24"/>
          <w:szCs w:val="24"/>
        </w:rPr>
        <w:t>I</w:t>
      </w:r>
      <w:r w:rsidR="00263435" w:rsidRPr="00A73EAE">
        <w:rPr>
          <w:rFonts w:asciiTheme="minorHAnsi" w:hAnsiTheme="minorHAnsi" w:cstheme="minorHAnsi"/>
          <w:sz w:val="24"/>
          <w:szCs w:val="24"/>
        </w:rPr>
        <w:t>tems for the July meeting agenda</w:t>
      </w:r>
      <w:r w:rsidRPr="00A73EAE">
        <w:rPr>
          <w:rFonts w:asciiTheme="minorHAnsi" w:hAnsiTheme="minorHAnsi" w:cstheme="minorHAnsi"/>
          <w:sz w:val="24"/>
          <w:szCs w:val="24"/>
        </w:rPr>
        <w:t xml:space="preserve"> – none.</w:t>
      </w:r>
      <w:r w:rsidR="00263435" w:rsidRPr="00A73EAE">
        <w:rPr>
          <w:rFonts w:asciiTheme="minorHAnsi" w:hAnsiTheme="minorHAnsi" w:cstheme="minorHAnsi"/>
          <w:sz w:val="24"/>
          <w:szCs w:val="24"/>
        </w:rPr>
        <w:t xml:space="preserve"> </w:t>
      </w:r>
    </w:p>
    <w:p w14:paraId="2F677FF3" w14:textId="566BF31C" w:rsidR="00101A9D" w:rsidRPr="00A73EAE" w:rsidRDefault="00777837" w:rsidP="000B0D21">
      <w:pPr>
        <w:pStyle w:val="Header"/>
        <w:numPr>
          <w:ilvl w:val="0"/>
          <w:numId w:val="9"/>
        </w:numPr>
        <w:tabs>
          <w:tab w:val="clear" w:pos="4153"/>
          <w:tab w:val="clear" w:pos="8306"/>
          <w:tab w:val="left" w:pos="567"/>
        </w:tabs>
        <w:spacing w:before="120" w:after="0" w:line="240" w:lineRule="auto"/>
        <w:ind w:left="567" w:hanging="567"/>
        <w:rPr>
          <w:rFonts w:asciiTheme="minorHAnsi" w:hAnsiTheme="minorHAnsi" w:cstheme="minorHAnsi"/>
          <w:sz w:val="24"/>
          <w:szCs w:val="24"/>
        </w:rPr>
      </w:pPr>
      <w:r w:rsidRPr="00A73EAE">
        <w:rPr>
          <w:rFonts w:asciiTheme="minorHAnsi" w:hAnsiTheme="minorHAnsi" w:cstheme="minorHAnsi"/>
          <w:b/>
          <w:bCs/>
          <w:sz w:val="24"/>
          <w:szCs w:val="24"/>
        </w:rPr>
        <w:t>Resolved</w:t>
      </w:r>
      <w:r w:rsidRPr="00A73EAE">
        <w:rPr>
          <w:rFonts w:asciiTheme="minorHAnsi" w:hAnsiTheme="minorHAnsi" w:cstheme="minorHAnsi"/>
          <w:sz w:val="24"/>
          <w:szCs w:val="24"/>
        </w:rPr>
        <w:t xml:space="preserve"> that the next </w:t>
      </w:r>
      <w:r w:rsidR="00101A9D" w:rsidRPr="00A73EAE">
        <w:rPr>
          <w:rFonts w:asciiTheme="minorHAnsi" w:hAnsiTheme="minorHAnsi" w:cstheme="minorHAnsi"/>
          <w:sz w:val="24"/>
          <w:szCs w:val="24"/>
        </w:rPr>
        <w:t>Parish Council meeting</w:t>
      </w:r>
      <w:r w:rsidRPr="00A73EAE">
        <w:rPr>
          <w:rFonts w:asciiTheme="minorHAnsi" w:hAnsiTheme="minorHAnsi" w:cstheme="minorHAnsi"/>
          <w:sz w:val="24"/>
          <w:szCs w:val="24"/>
        </w:rPr>
        <w:t xml:space="preserve"> will be held on</w:t>
      </w:r>
      <w:r w:rsidR="00101A9D" w:rsidRPr="00A73EAE">
        <w:rPr>
          <w:rFonts w:asciiTheme="minorHAnsi" w:hAnsiTheme="minorHAnsi" w:cstheme="minorHAnsi"/>
          <w:sz w:val="24"/>
          <w:szCs w:val="24"/>
        </w:rPr>
        <w:t xml:space="preserve"> </w:t>
      </w:r>
      <w:r w:rsidR="00263435" w:rsidRPr="00A73EAE">
        <w:rPr>
          <w:rFonts w:asciiTheme="minorHAnsi" w:hAnsiTheme="minorHAnsi" w:cstheme="minorHAnsi"/>
          <w:sz w:val="24"/>
          <w:szCs w:val="24"/>
        </w:rPr>
        <w:t>Monday 5 July</w:t>
      </w:r>
      <w:r w:rsidR="00E52A6A" w:rsidRPr="00A73EAE">
        <w:rPr>
          <w:rFonts w:asciiTheme="minorHAnsi" w:hAnsiTheme="minorHAnsi" w:cstheme="minorHAnsi"/>
          <w:sz w:val="24"/>
          <w:szCs w:val="24"/>
        </w:rPr>
        <w:t xml:space="preserve"> 2021 at 7:30pm</w:t>
      </w:r>
      <w:r w:rsidR="00263435" w:rsidRPr="00A73EAE">
        <w:rPr>
          <w:rFonts w:asciiTheme="minorHAnsi" w:hAnsiTheme="minorHAnsi" w:cstheme="minorHAnsi"/>
          <w:sz w:val="24"/>
          <w:szCs w:val="24"/>
        </w:rPr>
        <w:t xml:space="preserve"> in the Upper Room, Christ Church Gorsley.</w:t>
      </w:r>
    </w:p>
    <w:p w14:paraId="4319A386" w14:textId="77777777" w:rsidR="00FC42F9" w:rsidRPr="00A73EAE" w:rsidRDefault="00FC42F9" w:rsidP="00FC42F9">
      <w:pPr>
        <w:pStyle w:val="Header"/>
        <w:tabs>
          <w:tab w:val="clear" w:pos="4153"/>
          <w:tab w:val="clear" w:pos="8306"/>
        </w:tabs>
        <w:spacing w:after="0" w:line="240" w:lineRule="auto"/>
        <w:jc w:val="both"/>
        <w:rPr>
          <w:rFonts w:asciiTheme="minorHAnsi" w:hAnsiTheme="minorHAnsi" w:cstheme="minorHAnsi"/>
          <w:sz w:val="24"/>
          <w:szCs w:val="24"/>
        </w:rPr>
      </w:pPr>
    </w:p>
    <w:p w14:paraId="6EB766DC" w14:textId="14C95D82" w:rsidR="00ED7FA2" w:rsidRPr="00A73EAE" w:rsidRDefault="00101A9D" w:rsidP="001A7BF3">
      <w:pPr>
        <w:pStyle w:val="Header"/>
        <w:tabs>
          <w:tab w:val="clear" w:pos="4153"/>
          <w:tab w:val="clear" w:pos="8306"/>
        </w:tabs>
        <w:jc w:val="both"/>
        <w:rPr>
          <w:rFonts w:asciiTheme="minorHAnsi" w:hAnsiTheme="minorHAnsi" w:cstheme="minorHAnsi"/>
          <w:sz w:val="24"/>
          <w:szCs w:val="24"/>
        </w:rPr>
      </w:pPr>
      <w:r w:rsidRPr="00A73EAE">
        <w:rPr>
          <w:rFonts w:asciiTheme="minorHAnsi" w:hAnsiTheme="minorHAnsi" w:cstheme="minorHAnsi"/>
          <w:sz w:val="24"/>
          <w:szCs w:val="24"/>
        </w:rPr>
        <w:t xml:space="preserve">With no further business the meeting was closed at </w:t>
      </w:r>
      <w:r w:rsidR="000B0D21" w:rsidRPr="00A73EAE">
        <w:rPr>
          <w:rFonts w:asciiTheme="minorHAnsi" w:hAnsiTheme="minorHAnsi" w:cstheme="minorHAnsi"/>
          <w:sz w:val="24"/>
          <w:szCs w:val="24"/>
        </w:rPr>
        <w:t>20:43</w:t>
      </w:r>
      <w:r w:rsidR="006830A0" w:rsidRPr="00A73EAE">
        <w:rPr>
          <w:rFonts w:asciiTheme="minorHAnsi" w:hAnsiTheme="minorHAnsi" w:cstheme="minorHAnsi"/>
          <w:sz w:val="24"/>
          <w:szCs w:val="24"/>
        </w:rPr>
        <w:t>.</w:t>
      </w:r>
    </w:p>
    <w:p w14:paraId="374353F5" w14:textId="77777777" w:rsidR="003D1447" w:rsidRPr="00A73EAE" w:rsidRDefault="003D1447" w:rsidP="000F2B0E">
      <w:pPr>
        <w:pStyle w:val="Header"/>
        <w:tabs>
          <w:tab w:val="clear" w:pos="4153"/>
          <w:tab w:val="clear" w:pos="8306"/>
        </w:tabs>
        <w:jc w:val="both"/>
        <w:rPr>
          <w:rFonts w:asciiTheme="minorHAnsi" w:hAnsiTheme="minorHAnsi" w:cstheme="minorHAnsi"/>
          <w:sz w:val="24"/>
          <w:szCs w:val="24"/>
        </w:rPr>
      </w:pPr>
    </w:p>
    <w:p w14:paraId="2BED04F1" w14:textId="77777777" w:rsidR="00A44BC9" w:rsidRPr="00A73EAE" w:rsidRDefault="00A44BC9" w:rsidP="000F2B0E">
      <w:pPr>
        <w:tabs>
          <w:tab w:val="left" w:leader="dot" w:pos="3402"/>
          <w:tab w:val="left" w:pos="4962"/>
          <w:tab w:val="left" w:leader="dot" w:pos="7938"/>
        </w:tabs>
        <w:spacing w:after="0" w:line="240" w:lineRule="auto"/>
        <w:jc w:val="both"/>
        <w:rPr>
          <w:rFonts w:asciiTheme="minorHAnsi" w:hAnsiTheme="minorHAnsi" w:cstheme="minorHAnsi"/>
          <w:sz w:val="24"/>
          <w:szCs w:val="24"/>
        </w:rPr>
      </w:pPr>
    </w:p>
    <w:p w14:paraId="6E70BA04" w14:textId="6DDBFFB0" w:rsidR="007620FB" w:rsidRPr="00A73EAE" w:rsidRDefault="007620FB" w:rsidP="000F2B0E">
      <w:pPr>
        <w:tabs>
          <w:tab w:val="left" w:leader="dot" w:pos="3402"/>
          <w:tab w:val="left" w:pos="4962"/>
          <w:tab w:val="left" w:leader="dot" w:pos="7938"/>
        </w:tabs>
        <w:spacing w:after="0" w:line="240" w:lineRule="auto"/>
        <w:jc w:val="both"/>
        <w:rPr>
          <w:rFonts w:asciiTheme="minorHAnsi" w:hAnsiTheme="minorHAnsi" w:cstheme="minorHAnsi"/>
          <w:sz w:val="24"/>
          <w:szCs w:val="24"/>
        </w:rPr>
      </w:pPr>
      <w:r w:rsidRPr="00A73EAE">
        <w:rPr>
          <w:rFonts w:asciiTheme="minorHAnsi" w:hAnsiTheme="minorHAnsi" w:cstheme="minorHAnsi"/>
          <w:sz w:val="24"/>
          <w:szCs w:val="24"/>
        </w:rPr>
        <w:tab/>
      </w:r>
      <w:r w:rsidRPr="00A73EAE">
        <w:rPr>
          <w:rFonts w:asciiTheme="minorHAnsi" w:hAnsiTheme="minorHAnsi" w:cstheme="minorHAnsi"/>
          <w:sz w:val="24"/>
          <w:szCs w:val="24"/>
        </w:rPr>
        <w:tab/>
      </w:r>
      <w:r w:rsidRPr="00A73EAE">
        <w:rPr>
          <w:rFonts w:asciiTheme="minorHAnsi" w:hAnsiTheme="minorHAnsi" w:cstheme="minorHAnsi"/>
          <w:sz w:val="24"/>
          <w:szCs w:val="24"/>
        </w:rPr>
        <w:tab/>
      </w:r>
    </w:p>
    <w:p w14:paraId="33CAD31E" w14:textId="11A214D8" w:rsidR="00057523" w:rsidRPr="00A73EAE" w:rsidRDefault="007620FB" w:rsidP="000F2B0E">
      <w:pPr>
        <w:tabs>
          <w:tab w:val="left" w:pos="4962"/>
          <w:tab w:val="left" w:pos="7797"/>
        </w:tabs>
        <w:jc w:val="both"/>
        <w:rPr>
          <w:rFonts w:asciiTheme="minorHAnsi" w:hAnsiTheme="minorHAnsi" w:cstheme="minorHAnsi"/>
          <w:sz w:val="24"/>
          <w:szCs w:val="24"/>
        </w:rPr>
      </w:pPr>
      <w:r w:rsidRPr="00A73EAE">
        <w:rPr>
          <w:rFonts w:asciiTheme="minorHAnsi" w:hAnsiTheme="minorHAnsi" w:cstheme="minorHAnsi"/>
          <w:sz w:val="24"/>
          <w:szCs w:val="24"/>
        </w:rPr>
        <w:t>Signed (Chairman)</w:t>
      </w:r>
      <w:r w:rsidRPr="00A73EAE">
        <w:rPr>
          <w:rFonts w:asciiTheme="minorHAnsi" w:hAnsiTheme="minorHAnsi" w:cstheme="minorHAnsi"/>
          <w:sz w:val="24"/>
          <w:szCs w:val="24"/>
        </w:rPr>
        <w:tab/>
        <w:t>Date:</w:t>
      </w:r>
    </w:p>
    <w:p w14:paraId="12065114" w14:textId="073082CF" w:rsidR="00057523" w:rsidRPr="00263435" w:rsidRDefault="00057523">
      <w:pPr>
        <w:spacing w:after="0" w:line="240" w:lineRule="auto"/>
        <w:rPr>
          <w:rFonts w:cs="Calibri"/>
          <w:sz w:val="24"/>
          <w:szCs w:val="24"/>
        </w:rPr>
      </w:pPr>
    </w:p>
    <w:sectPr w:rsidR="00057523" w:rsidRPr="00263435" w:rsidSect="00B95C60">
      <w:footerReference w:type="default" r:id="rId9"/>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FAF2" w14:textId="77777777" w:rsidR="00D76F2E" w:rsidRDefault="00D76F2E">
      <w:r>
        <w:separator/>
      </w:r>
    </w:p>
  </w:endnote>
  <w:endnote w:type="continuationSeparator" w:id="0">
    <w:p w14:paraId="7B64B404" w14:textId="77777777" w:rsidR="00D76F2E" w:rsidRDefault="00D7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The Croft, Kempley, GL18 2BU ▪ M: 07484 619582 ▪ Email: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4BA5" w14:textId="77777777" w:rsidR="00D76F2E" w:rsidRDefault="00D76F2E">
      <w:r>
        <w:separator/>
      </w:r>
    </w:p>
  </w:footnote>
  <w:footnote w:type="continuationSeparator" w:id="0">
    <w:p w14:paraId="4131748D" w14:textId="77777777" w:rsidR="00D76F2E" w:rsidRDefault="00D76F2E">
      <w:r>
        <w:continuationSeparator/>
      </w:r>
    </w:p>
  </w:footnote>
  <w:footnote w:id="1">
    <w:p w14:paraId="4039EC00" w14:textId="1AD8B3DE" w:rsidR="001A7BF3" w:rsidRPr="00726A18" w:rsidRDefault="001A7BF3" w:rsidP="00726A18">
      <w:pPr>
        <w:spacing w:after="0"/>
        <w:rPr>
          <w:rFonts w:cs="Calibri"/>
          <w:bCs/>
          <w:sz w:val="20"/>
          <w:szCs w:val="20"/>
        </w:rPr>
      </w:pPr>
      <w:r>
        <w:rPr>
          <w:rStyle w:val="FootnoteReference"/>
        </w:rPr>
        <w:footnoteRef/>
      </w:r>
      <w:r>
        <w:t xml:space="preserve"> </w:t>
      </w:r>
      <w:r>
        <w:rPr>
          <w:rFonts w:cs="Calibri"/>
          <w:bCs/>
          <w:sz w:val="20"/>
          <w:szCs w:val="20"/>
        </w:rPr>
        <w:t>In</w:t>
      </w:r>
      <w:r w:rsidRPr="00726A18">
        <w:rPr>
          <w:rFonts w:cs="Calibri"/>
          <w:bCs/>
          <w:sz w:val="20"/>
          <w:szCs w:val="20"/>
        </w:rPr>
        <w:t xml:space="preserve"> accordance with the Local Authorities and Police and Crime Panels (Coronavirus) (Flexibility of Local Authority and Police and Crime Panel Meetings) (England and Wales) Regulations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C91187B"/>
    <w:multiLevelType w:val="multilevel"/>
    <w:tmpl w:val="A9302372"/>
    <w:lvl w:ilvl="0">
      <w:start w:val="1"/>
      <w:numFmt w:val="decimal"/>
      <w:lvlText w:val="%1"/>
      <w:lvlJc w:val="left"/>
      <w:pPr>
        <w:ind w:left="709" w:hanging="709"/>
      </w:pPr>
      <w:rPr>
        <w:rFonts w:hint="default"/>
      </w:rPr>
    </w:lvl>
    <w:lvl w:ilvl="1">
      <w:start w:val="1"/>
      <w:numFmt w:val="lowerLetter"/>
      <w:lvlText w:val="%2."/>
      <w:lvlJc w:val="left"/>
      <w:pPr>
        <w:ind w:left="1134" w:hanging="425"/>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5"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7"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4E636188"/>
    <w:multiLevelType w:val="hybridMultilevel"/>
    <w:tmpl w:val="30C0AB7A"/>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F9A61422">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2"/>
  </w:num>
  <w:num w:numId="3">
    <w:abstractNumId w:val="28"/>
  </w:num>
  <w:num w:numId="4">
    <w:abstractNumId w:val="9"/>
  </w:num>
  <w:num w:numId="5">
    <w:abstractNumId w:val="21"/>
  </w:num>
  <w:num w:numId="6">
    <w:abstractNumId w:val="29"/>
  </w:num>
  <w:num w:numId="7">
    <w:abstractNumId w:val="0"/>
  </w:num>
  <w:num w:numId="8">
    <w:abstractNumId w:val="11"/>
  </w:num>
  <w:num w:numId="9">
    <w:abstractNumId w:val="4"/>
  </w:num>
  <w:num w:numId="10">
    <w:abstractNumId w:val="12"/>
  </w:num>
  <w:num w:numId="11">
    <w:abstractNumId w:val="10"/>
  </w:num>
  <w:num w:numId="12">
    <w:abstractNumId w:val="23"/>
  </w:num>
  <w:num w:numId="13">
    <w:abstractNumId w:val="25"/>
  </w:num>
  <w:num w:numId="14">
    <w:abstractNumId w:val="19"/>
  </w:num>
  <w:num w:numId="15">
    <w:abstractNumId w:val="1"/>
  </w:num>
  <w:num w:numId="16">
    <w:abstractNumId w:val="18"/>
  </w:num>
  <w:num w:numId="17">
    <w:abstractNumId w:val="27"/>
  </w:num>
  <w:num w:numId="18">
    <w:abstractNumId w:val="24"/>
  </w:num>
  <w:num w:numId="19">
    <w:abstractNumId w:val="7"/>
  </w:num>
  <w:num w:numId="20">
    <w:abstractNumId w:val="13"/>
  </w:num>
  <w:num w:numId="21">
    <w:abstractNumId w:val="6"/>
  </w:num>
  <w:num w:numId="22">
    <w:abstractNumId w:val="8"/>
  </w:num>
  <w:num w:numId="23">
    <w:abstractNumId w:val="2"/>
  </w:num>
  <w:num w:numId="24">
    <w:abstractNumId w:val="16"/>
  </w:num>
  <w:num w:numId="25">
    <w:abstractNumId w:val="5"/>
  </w:num>
  <w:num w:numId="26">
    <w:abstractNumId w:val="26"/>
  </w:num>
  <w:num w:numId="27">
    <w:abstractNumId w:val="3"/>
  </w:num>
  <w:num w:numId="28">
    <w:abstractNumId w:val="20"/>
  </w:num>
  <w:num w:numId="29">
    <w:abstractNumId w:val="15"/>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D35"/>
    <w:rsid w:val="00003838"/>
    <w:rsid w:val="00005EA4"/>
    <w:rsid w:val="00011EC8"/>
    <w:rsid w:val="00012357"/>
    <w:rsid w:val="00014B48"/>
    <w:rsid w:val="00017181"/>
    <w:rsid w:val="00017578"/>
    <w:rsid w:val="00020143"/>
    <w:rsid w:val="00020C56"/>
    <w:rsid w:val="000240BF"/>
    <w:rsid w:val="00025E27"/>
    <w:rsid w:val="00037217"/>
    <w:rsid w:val="00037B1A"/>
    <w:rsid w:val="000438C1"/>
    <w:rsid w:val="00043901"/>
    <w:rsid w:val="00057523"/>
    <w:rsid w:val="000619E3"/>
    <w:rsid w:val="00063163"/>
    <w:rsid w:val="00086B9E"/>
    <w:rsid w:val="0008794C"/>
    <w:rsid w:val="0009318C"/>
    <w:rsid w:val="000956C8"/>
    <w:rsid w:val="00097861"/>
    <w:rsid w:val="000A0212"/>
    <w:rsid w:val="000A12C1"/>
    <w:rsid w:val="000A2F6A"/>
    <w:rsid w:val="000A3067"/>
    <w:rsid w:val="000B0D21"/>
    <w:rsid w:val="000B2A3C"/>
    <w:rsid w:val="000B3298"/>
    <w:rsid w:val="000C29B1"/>
    <w:rsid w:val="000C3174"/>
    <w:rsid w:val="000C638D"/>
    <w:rsid w:val="000D3EE7"/>
    <w:rsid w:val="000E7E42"/>
    <w:rsid w:val="000F2B0E"/>
    <w:rsid w:val="000F7E28"/>
    <w:rsid w:val="00101A9D"/>
    <w:rsid w:val="00105BE7"/>
    <w:rsid w:val="00114BF3"/>
    <w:rsid w:val="00126069"/>
    <w:rsid w:val="001307FA"/>
    <w:rsid w:val="001309BC"/>
    <w:rsid w:val="00140151"/>
    <w:rsid w:val="00141162"/>
    <w:rsid w:val="00151467"/>
    <w:rsid w:val="00151573"/>
    <w:rsid w:val="001522FD"/>
    <w:rsid w:val="001528BB"/>
    <w:rsid w:val="00153B68"/>
    <w:rsid w:val="00155DB0"/>
    <w:rsid w:val="00160934"/>
    <w:rsid w:val="00171B68"/>
    <w:rsid w:val="00185CEF"/>
    <w:rsid w:val="00191E24"/>
    <w:rsid w:val="001A3BA1"/>
    <w:rsid w:val="001A451F"/>
    <w:rsid w:val="001A547A"/>
    <w:rsid w:val="001A63BB"/>
    <w:rsid w:val="001A6416"/>
    <w:rsid w:val="001A7BF3"/>
    <w:rsid w:val="001B0338"/>
    <w:rsid w:val="001B37DB"/>
    <w:rsid w:val="001C7E72"/>
    <w:rsid w:val="001D3982"/>
    <w:rsid w:val="001D7C60"/>
    <w:rsid w:val="001E0DC7"/>
    <w:rsid w:val="001E362A"/>
    <w:rsid w:val="001E3CF3"/>
    <w:rsid w:val="001F25C7"/>
    <w:rsid w:val="001F2AFC"/>
    <w:rsid w:val="002033F8"/>
    <w:rsid w:val="00203A30"/>
    <w:rsid w:val="002127E2"/>
    <w:rsid w:val="00212EB9"/>
    <w:rsid w:val="0021336D"/>
    <w:rsid w:val="00220169"/>
    <w:rsid w:val="002204B8"/>
    <w:rsid w:val="002242A4"/>
    <w:rsid w:val="002308FF"/>
    <w:rsid w:val="002367C3"/>
    <w:rsid w:val="00240B04"/>
    <w:rsid w:val="0024140E"/>
    <w:rsid w:val="00244F9A"/>
    <w:rsid w:val="00246C55"/>
    <w:rsid w:val="0025022B"/>
    <w:rsid w:val="00251946"/>
    <w:rsid w:val="00255651"/>
    <w:rsid w:val="00263435"/>
    <w:rsid w:val="00265F08"/>
    <w:rsid w:val="00267D97"/>
    <w:rsid w:val="00271A39"/>
    <w:rsid w:val="00273A50"/>
    <w:rsid w:val="00273ACF"/>
    <w:rsid w:val="00275E05"/>
    <w:rsid w:val="00276EB0"/>
    <w:rsid w:val="0028376C"/>
    <w:rsid w:val="002931B1"/>
    <w:rsid w:val="00293EAD"/>
    <w:rsid w:val="002A2D11"/>
    <w:rsid w:val="002B0BF7"/>
    <w:rsid w:val="002B17E5"/>
    <w:rsid w:val="002C49C8"/>
    <w:rsid w:val="002C522A"/>
    <w:rsid w:val="002C5556"/>
    <w:rsid w:val="002C5ED7"/>
    <w:rsid w:val="002C6B86"/>
    <w:rsid w:val="002D26D4"/>
    <w:rsid w:val="002D3630"/>
    <w:rsid w:val="002D6557"/>
    <w:rsid w:val="002E55C9"/>
    <w:rsid w:val="002E571A"/>
    <w:rsid w:val="00304E4A"/>
    <w:rsid w:val="00307185"/>
    <w:rsid w:val="003105F1"/>
    <w:rsid w:val="00312463"/>
    <w:rsid w:val="00316D07"/>
    <w:rsid w:val="00321156"/>
    <w:rsid w:val="003233EC"/>
    <w:rsid w:val="00324735"/>
    <w:rsid w:val="00324DD3"/>
    <w:rsid w:val="00325D74"/>
    <w:rsid w:val="003324CF"/>
    <w:rsid w:val="00333FF8"/>
    <w:rsid w:val="00334B0C"/>
    <w:rsid w:val="00335DF9"/>
    <w:rsid w:val="00345A34"/>
    <w:rsid w:val="003460B9"/>
    <w:rsid w:val="00357290"/>
    <w:rsid w:val="00365806"/>
    <w:rsid w:val="00372259"/>
    <w:rsid w:val="00374A2D"/>
    <w:rsid w:val="00376F2C"/>
    <w:rsid w:val="00380CF5"/>
    <w:rsid w:val="00383C1C"/>
    <w:rsid w:val="003856FE"/>
    <w:rsid w:val="00386A91"/>
    <w:rsid w:val="0039674D"/>
    <w:rsid w:val="003A04D1"/>
    <w:rsid w:val="003A16E8"/>
    <w:rsid w:val="003A218B"/>
    <w:rsid w:val="003B0A26"/>
    <w:rsid w:val="003B0A3C"/>
    <w:rsid w:val="003C4B45"/>
    <w:rsid w:val="003D0EBC"/>
    <w:rsid w:val="003D1447"/>
    <w:rsid w:val="003E0D68"/>
    <w:rsid w:val="003E360D"/>
    <w:rsid w:val="003F023E"/>
    <w:rsid w:val="003F41D7"/>
    <w:rsid w:val="003F55BB"/>
    <w:rsid w:val="003F6012"/>
    <w:rsid w:val="003F61E7"/>
    <w:rsid w:val="003F720D"/>
    <w:rsid w:val="00401D9C"/>
    <w:rsid w:val="00403641"/>
    <w:rsid w:val="004050C4"/>
    <w:rsid w:val="00406FA8"/>
    <w:rsid w:val="00413320"/>
    <w:rsid w:val="00413D53"/>
    <w:rsid w:val="00417460"/>
    <w:rsid w:val="00417854"/>
    <w:rsid w:val="00421B38"/>
    <w:rsid w:val="00425130"/>
    <w:rsid w:val="004325AC"/>
    <w:rsid w:val="004335B3"/>
    <w:rsid w:val="0043740A"/>
    <w:rsid w:val="0044063D"/>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C7CB5"/>
    <w:rsid w:val="004D04AB"/>
    <w:rsid w:val="004E5E30"/>
    <w:rsid w:val="004F2B00"/>
    <w:rsid w:val="0050221E"/>
    <w:rsid w:val="00502371"/>
    <w:rsid w:val="0051156B"/>
    <w:rsid w:val="00514D5D"/>
    <w:rsid w:val="00515E6D"/>
    <w:rsid w:val="00517526"/>
    <w:rsid w:val="00517F5E"/>
    <w:rsid w:val="00525032"/>
    <w:rsid w:val="00531C46"/>
    <w:rsid w:val="00545952"/>
    <w:rsid w:val="0054711F"/>
    <w:rsid w:val="0055476E"/>
    <w:rsid w:val="005550F9"/>
    <w:rsid w:val="005555E7"/>
    <w:rsid w:val="00564879"/>
    <w:rsid w:val="00566E07"/>
    <w:rsid w:val="00570915"/>
    <w:rsid w:val="005713F8"/>
    <w:rsid w:val="00581DDB"/>
    <w:rsid w:val="00581F8C"/>
    <w:rsid w:val="00582E6A"/>
    <w:rsid w:val="00583763"/>
    <w:rsid w:val="0058508B"/>
    <w:rsid w:val="0058559C"/>
    <w:rsid w:val="0058559D"/>
    <w:rsid w:val="00587089"/>
    <w:rsid w:val="005A63B1"/>
    <w:rsid w:val="005A6FED"/>
    <w:rsid w:val="005A700A"/>
    <w:rsid w:val="005B1C49"/>
    <w:rsid w:val="005B3E7F"/>
    <w:rsid w:val="005B6773"/>
    <w:rsid w:val="005C41DE"/>
    <w:rsid w:val="005C465A"/>
    <w:rsid w:val="005C6BAA"/>
    <w:rsid w:val="005C7127"/>
    <w:rsid w:val="005C7169"/>
    <w:rsid w:val="005D4A06"/>
    <w:rsid w:val="005E0216"/>
    <w:rsid w:val="005E138E"/>
    <w:rsid w:val="005E3FE1"/>
    <w:rsid w:val="005E4009"/>
    <w:rsid w:val="005F0F81"/>
    <w:rsid w:val="00602F71"/>
    <w:rsid w:val="00605EFE"/>
    <w:rsid w:val="0060606A"/>
    <w:rsid w:val="006107FB"/>
    <w:rsid w:val="0061203E"/>
    <w:rsid w:val="006132A8"/>
    <w:rsid w:val="00614A4E"/>
    <w:rsid w:val="006241A1"/>
    <w:rsid w:val="00625E84"/>
    <w:rsid w:val="00627A5B"/>
    <w:rsid w:val="00627D61"/>
    <w:rsid w:val="006413EA"/>
    <w:rsid w:val="00643EA1"/>
    <w:rsid w:val="00644E1C"/>
    <w:rsid w:val="006459FC"/>
    <w:rsid w:val="00647692"/>
    <w:rsid w:val="0065206E"/>
    <w:rsid w:val="00653425"/>
    <w:rsid w:val="00654005"/>
    <w:rsid w:val="00662287"/>
    <w:rsid w:val="00662A5D"/>
    <w:rsid w:val="00662CDC"/>
    <w:rsid w:val="0066567B"/>
    <w:rsid w:val="00666320"/>
    <w:rsid w:val="0067362F"/>
    <w:rsid w:val="00680750"/>
    <w:rsid w:val="006808CE"/>
    <w:rsid w:val="006830A0"/>
    <w:rsid w:val="00686965"/>
    <w:rsid w:val="00693A78"/>
    <w:rsid w:val="00695AF4"/>
    <w:rsid w:val="00697FC9"/>
    <w:rsid w:val="006A1493"/>
    <w:rsid w:val="006B501B"/>
    <w:rsid w:val="006B6047"/>
    <w:rsid w:val="006C095D"/>
    <w:rsid w:val="006C1BD5"/>
    <w:rsid w:val="006D03C4"/>
    <w:rsid w:val="006D0695"/>
    <w:rsid w:val="006E576C"/>
    <w:rsid w:val="006E6F0B"/>
    <w:rsid w:val="006E716D"/>
    <w:rsid w:val="006F339F"/>
    <w:rsid w:val="006F789C"/>
    <w:rsid w:val="00702D08"/>
    <w:rsid w:val="0070770A"/>
    <w:rsid w:val="007160A7"/>
    <w:rsid w:val="00724A57"/>
    <w:rsid w:val="00726A18"/>
    <w:rsid w:val="007330D1"/>
    <w:rsid w:val="00734E86"/>
    <w:rsid w:val="00735701"/>
    <w:rsid w:val="007358E8"/>
    <w:rsid w:val="00735C24"/>
    <w:rsid w:val="007469D2"/>
    <w:rsid w:val="007472A4"/>
    <w:rsid w:val="00751ABE"/>
    <w:rsid w:val="007525CB"/>
    <w:rsid w:val="00752FE6"/>
    <w:rsid w:val="00753CE3"/>
    <w:rsid w:val="00755580"/>
    <w:rsid w:val="00761088"/>
    <w:rsid w:val="007620FB"/>
    <w:rsid w:val="007645E8"/>
    <w:rsid w:val="00772F2D"/>
    <w:rsid w:val="00777837"/>
    <w:rsid w:val="00777839"/>
    <w:rsid w:val="00777D07"/>
    <w:rsid w:val="00780157"/>
    <w:rsid w:val="00782040"/>
    <w:rsid w:val="00782237"/>
    <w:rsid w:val="00783822"/>
    <w:rsid w:val="00787503"/>
    <w:rsid w:val="00795012"/>
    <w:rsid w:val="007A162C"/>
    <w:rsid w:val="007A651D"/>
    <w:rsid w:val="007C005B"/>
    <w:rsid w:val="007C05CC"/>
    <w:rsid w:val="007C66D6"/>
    <w:rsid w:val="007D5A8D"/>
    <w:rsid w:val="007E12D0"/>
    <w:rsid w:val="007E43D4"/>
    <w:rsid w:val="007E4621"/>
    <w:rsid w:val="007F1482"/>
    <w:rsid w:val="007F16FD"/>
    <w:rsid w:val="007F42D5"/>
    <w:rsid w:val="007F46DC"/>
    <w:rsid w:val="00803899"/>
    <w:rsid w:val="00805A48"/>
    <w:rsid w:val="00813C26"/>
    <w:rsid w:val="0081726D"/>
    <w:rsid w:val="00820491"/>
    <w:rsid w:val="0082066E"/>
    <w:rsid w:val="00822793"/>
    <w:rsid w:val="00824BFC"/>
    <w:rsid w:val="008273B1"/>
    <w:rsid w:val="00827B22"/>
    <w:rsid w:val="008307D4"/>
    <w:rsid w:val="00837518"/>
    <w:rsid w:val="00837D3A"/>
    <w:rsid w:val="008402E5"/>
    <w:rsid w:val="00843ACE"/>
    <w:rsid w:val="00846A5B"/>
    <w:rsid w:val="00847620"/>
    <w:rsid w:val="0085021A"/>
    <w:rsid w:val="00850688"/>
    <w:rsid w:val="00855D52"/>
    <w:rsid w:val="00856BC7"/>
    <w:rsid w:val="0086252E"/>
    <w:rsid w:val="0087310E"/>
    <w:rsid w:val="00873AD2"/>
    <w:rsid w:val="00876028"/>
    <w:rsid w:val="008806E1"/>
    <w:rsid w:val="00881719"/>
    <w:rsid w:val="00894E18"/>
    <w:rsid w:val="00897C0D"/>
    <w:rsid w:val="008A08D1"/>
    <w:rsid w:val="008A2760"/>
    <w:rsid w:val="008A3FEE"/>
    <w:rsid w:val="008B058E"/>
    <w:rsid w:val="008B1991"/>
    <w:rsid w:val="008B1CC8"/>
    <w:rsid w:val="008B29E1"/>
    <w:rsid w:val="008B694C"/>
    <w:rsid w:val="008C45FA"/>
    <w:rsid w:val="008C6034"/>
    <w:rsid w:val="008D25D3"/>
    <w:rsid w:val="008D4D72"/>
    <w:rsid w:val="008D7CE4"/>
    <w:rsid w:val="008E0E87"/>
    <w:rsid w:val="008F00D3"/>
    <w:rsid w:val="008F4C3C"/>
    <w:rsid w:val="008F6999"/>
    <w:rsid w:val="00902010"/>
    <w:rsid w:val="0090712F"/>
    <w:rsid w:val="009165D6"/>
    <w:rsid w:val="009205E8"/>
    <w:rsid w:val="0092628F"/>
    <w:rsid w:val="00931F3D"/>
    <w:rsid w:val="00934319"/>
    <w:rsid w:val="00934540"/>
    <w:rsid w:val="0093503D"/>
    <w:rsid w:val="00936A36"/>
    <w:rsid w:val="00937E50"/>
    <w:rsid w:val="00940047"/>
    <w:rsid w:val="009501ED"/>
    <w:rsid w:val="009510A7"/>
    <w:rsid w:val="009518BB"/>
    <w:rsid w:val="00954005"/>
    <w:rsid w:val="0095527C"/>
    <w:rsid w:val="0095772C"/>
    <w:rsid w:val="00957BBC"/>
    <w:rsid w:val="00965D9E"/>
    <w:rsid w:val="009726C5"/>
    <w:rsid w:val="00973179"/>
    <w:rsid w:val="009744AB"/>
    <w:rsid w:val="00975846"/>
    <w:rsid w:val="00975F98"/>
    <w:rsid w:val="00982B6F"/>
    <w:rsid w:val="00991C05"/>
    <w:rsid w:val="00994E84"/>
    <w:rsid w:val="009A04A5"/>
    <w:rsid w:val="009A2C31"/>
    <w:rsid w:val="009A6B12"/>
    <w:rsid w:val="009B7294"/>
    <w:rsid w:val="009C0659"/>
    <w:rsid w:val="009C1423"/>
    <w:rsid w:val="009C6BFD"/>
    <w:rsid w:val="009C7B81"/>
    <w:rsid w:val="009D2EA1"/>
    <w:rsid w:val="009D7F3D"/>
    <w:rsid w:val="009E0397"/>
    <w:rsid w:val="009E0AF8"/>
    <w:rsid w:val="009E4A96"/>
    <w:rsid w:val="009E571B"/>
    <w:rsid w:val="009E753C"/>
    <w:rsid w:val="009F67A6"/>
    <w:rsid w:val="009F70CE"/>
    <w:rsid w:val="00A02F88"/>
    <w:rsid w:val="00A031F7"/>
    <w:rsid w:val="00A063F1"/>
    <w:rsid w:val="00A14260"/>
    <w:rsid w:val="00A150E5"/>
    <w:rsid w:val="00A17E7C"/>
    <w:rsid w:val="00A20484"/>
    <w:rsid w:val="00A30B65"/>
    <w:rsid w:val="00A352EA"/>
    <w:rsid w:val="00A44BC9"/>
    <w:rsid w:val="00A52E1B"/>
    <w:rsid w:val="00A60724"/>
    <w:rsid w:val="00A66228"/>
    <w:rsid w:val="00A67F4A"/>
    <w:rsid w:val="00A70A54"/>
    <w:rsid w:val="00A739CB"/>
    <w:rsid w:val="00A73EAE"/>
    <w:rsid w:val="00A77FBC"/>
    <w:rsid w:val="00A80F90"/>
    <w:rsid w:val="00A90CB9"/>
    <w:rsid w:val="00A96915"/>
    <w:rsid w:val="00A96CD8"/>
    <w:rsid w:val="00A97872"/>
    <w:rsid w:val="00AA6469"/>
    <w:rsid w:val="00AA7C85"/>
    <w:rsid w:val="00AB4E4B"/>
    <w:rsid w:val="00AB719F"/>
    <w:rsid w:val="00AD183B"/>
    <w:rsid w:val="00AD3475"/>
    <w:rsid w:val="00AD5405"/>
    <w:rsid w:val="00AD7B8E"/>
    <w:rsid w:val="00AF277F"/>
    <w:rsid w:val="00B04558"/>
    <w:rsid w:val="00B10CE5"/>
    <w:rsid w:val="00B11552"/>
    <w:rsid w:val="00B13E77"/>
    <w:rsid w:val="00B2160A"/>
    <w:rsid w:val="00B249D1"/>
    <w:rsid w:val="00B253A5"/>
    <w:rsid w:val="00B2545A"/>
    <w:rsid w:val="00B26DF0"/>
    <w:rsid w:val="00B45F07"/>
    <w:rsid w:val="00B465FA"/>
    <w:rsid w:val="00B4702A"/>
    <w:rsid w:val="00B5092C"/>
    <w:rsid w:val="00B60FF7"/>
    <w:rsid w:val="00B612B1"/>
    <w:rsid w:val="00B61EA6"/>
    <w:rsid w:val="00B66E48"/>
    <w:rsid w:val="00B67760"/>
    <w:rsid w:val="00B71F9E"/>
    <w:rsid w:val="00B7324E"/>
    <w:rsid w:val="00B7416F"/>
    <w:rsid w:val="00B7778B"/>
    <w:rsid w:val="00B77F73"/>
    <w:rsid w:val="00B82AA7"/>
    <w:rsid w:val="00B839B2"/>
    <w:rsid w:val="00B86A43"/>
    <w:rsid w:val="00B86F1E"/>
    <w:rsid w:val="00B90346"/>
    <w:rsid w:val="00B91A92"/>
    <w:rsid w:val="00B93A93"/>
    <w:rsid w:val="00B95C60"/>
    <w:rsid w:val="00B972A7"/>
    <w:rsid w:val="00BA02DE"/>
    <w:rsid w:val="00BB284A"/>
    <w:rsid w:val="00BC4D7A"/>
    <w:rsid w:val="00BC6BEA"/>
    <w:rsid w:val="00BD2480"/>
    <w:rsid w:val="00BD3A28"/>
    <w:rsid w:val="00BD5635"/>
    <w:rsid w:val="00BD75B4"/>
    <w:rsid w:val="00BF3FAB"/>
    <w:rsid w:val="00BF437B"/>
    <w:rsid w:val="00BF4E5B"/>
    <w:rsid w:val="00BF5750"/>
    <w:rsid w:val="00BF6BB9"/>
    <w:rsid w:val="00BF6F13"/>
    <w:rsid w:val="00C001BE"/>
    <w:rsid w:val="00C038DD"/>
    <w:rsid w:val="00C03B91"/>
    <w:rsid w:val="00C04840"/>
    <w:rsid w:val="00C050BB"/>
    <w:rsid w:val="00C05557"/>
    <w:rsid w:val="00C10F4B"/>
    <w:rsid w:val="00C155D9"/>
    <w:rsid w:val="00C15EF4"/>
    <w:rsid w:val="00C16827"/>
    <w:rsid w:val="00C16DF4"/>
    <w:rsid w:val="00C17E7C"/>
    <w:rsid w:val="00C254E4"/>
    <w:rsid w:val="00C33486"/>
    <w:rsid w:val="00C342EF"/>
    <w:rsid w:val="00C34A48"/>
    <w:rsid w:val="00C403E8"/>
    <w:rsid w:val="00C42A29"/>
    <w:rsid w:val="00C4579A"/>
    <w:rsid w:val="00C45D42"/>
    <w:rsid w:val="00C53F74"/>
    <w:rsid w:val="00C63FB7"/>
    <w:rsid w:val="00C64B2D"/>
    <w:rsid w:val="00C72C92"/>
    <w:rsid w:val="00C730BD"/>
    <w:rsid w:val="00C80D7D"/>
    <w:rsid w:val="00C80E61"/>
    <w:rsid w:val="00C81099"/>
    <w:rsid w:val="00C8209F"/>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2BA9"/>
    <w:rsid w:val="00D26B7D"/>
    <w:rsid w:val="00D26EDC"/>
    <w:rsid w:val="00D26F49"/>
    <w:rsid w:val="00D31A8C"/>
    <w:rsid w:val="00D361C9"/>
    <w:rsid w:val="00D3633B"/>
    <w:rsid w:val="00D376B5"/>
    <w:rsid w:val="00D43AC0"/>
    <w:rsid w:val="00D47F38"/>
    <w:rsid w:val="00D54E5F"/>
    <w:rsid w:val="00D60889"/>
    <w:rsid w:val="00D632A2"/>
    <w:rsid w:val="00D70745"/>
    <w:rsid w:val="00D7321F"/>
    <w:rsid w:val="00D7418C"/>
    <w:rsid w:val="00D747BB"/>
    <w:rsid w:val="00D76F2E"/>
    <w:rsid w:val="00D84186"/>
    <w:rsid w:val="00D87381"/>
    <w:rsid w:val="00D92808"/>
    <w:rsid w:val="00D939DA"/>
    <w:rsid w:val="00D95BC6"/>
    <w:rsid w:val="00DA285C"/>
    <w:rsid w:val="00DA540B"/>
    <w:rsid w:val="00DB041F"/>
    <w:rsid w:val="00DB059D"/>
    <w:rsid w:val="00DB339A"/>
    <w:rsid w:val="00DB7945"/>
    <w:rsid w:val="00DC5F4E"/>
    <w:rsid w:val="00DD398E"/>
    <w:rsid w:val="00DD535B"/>
    <w:rsid w:val="00DE16E1"/>
    <w:rsid w:val="00DE4EEF"/>
    <w:rsid w:val="00DF201E"/>
    <w:rsid w:val="00DF525A"/>
    <w:rsid w:val="00E0260F"/>
    <w:rsid w:val="00E03F06"/>
    <w:rsid w:val="00E041AA"/>
    <w:rsid w:val="00E1224F"/>
    <w:rsid w:val="00E13B6B"/>
    <w:rsid w:val="00E16B66"/>
    <w:rsid w:val="00E21757"/>
    <w:rsid w:val="00E22569"/>
    <w:rsid w:val="00E24F21"/>
    <w:rsid w:val="00E43F10"/>
    <w:rsid w:val="00E46F7F"/>
    <w:rsid w:val="00E4794A"/>
    <w:rsid w:val="00E52A6A"/>
    <w:rsid w:val="00E63378"/>
    <w:rsid w:val="00E64001"/>
    <w:rsid w:val="00E6684B"/>
    <w:rsid w:val="00E76530"/>
    <w:rsid w:val="00E76E9D"/>
    <w:rsid w:val="00E77A10"/>
    <w:rsid w:val="00E83DFF"/>
    <w:rsid w:val="00E845D8"/>
    <w:rsid w:val="00E8544F"/>
    <w:rsid w:val="00E87B0E"/>
    <w:rsid w:val="00E95044"/>
    <w:rsid w:val="00EA2718"/>
    <w:rsid w:val="00EA432D"/>
    <w:rsid w:val="00EA5DB6"/>
    <w:rsid w:val="00EB01BF"/>
    <w:rsid w:val="00EC0445"/>
    <w:rsid w:val="00EC3F14"/>
    <w:rsid w:val="00EC49C1"/>
    <w:rsid w:val="00EC64E3"/>
    <w:rsid w:val="00EC6B0A"/>
    <w:rsid w:val="00EC6F43"/>
    <w:rsid w:val="00ED6B72"/>
    <w:rsid w:val="00ED7A85"/>
    <w:rsid w:val="00ED7FA2"/>
    <w:rsid w:val="00EE3ABD"/>
    <w:rsid w:val="00EF04EA"/>
    <w:rsid w:val="00F05A02"/>
    <w:rsid w:val="00F136FE"/>
    <w:rsid w:val="00F14858"/>
    <w:rsid w:val="00F14AB2"/>
    <w:rsid w:val="00F164A4"/>
    <w:rsid w:val="00F169DB"/>
    <w:rsid w:val="00F226E3"/>
    <w:rsid w:val="00F23326"/>
    <w:rsid w:val="00F30829"/>
    <w:rsid w:val="00F344CC"/>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23D6"/>
    <w:rsid w:val="00FC42F9"/>
    <w:rsid w:val="00FC7D6D"/>
    <w:rsid w:val="00FD387C"/>
    <w:rsid w:val="00FE166A"/>
    <w:rsid w:val="00FE28F7"/>
    <w:rsid w:val="00FE37A7"/>
    <w:rsid w:val="00FE48EB"/>
    <w:rsid w:val="00FE6545"/>
    <w:rsid w:val="00FF18A2"/>
    <w:rsid w:val="00FF1999"/>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308">
      <w:bodyDiv w:val="1"/>
      <w:marLeft w:val="0"/>
      <w:marRight w:val="0"/>
      <w:marTop w:val="0"/>
      <w:marBottom w:val="0"/>
      <w:divBdr>
        <w:top w:val="none" w:sz="0" w:space="0" w:color="auto"/>
        <w:left w:val="none" w:sz="0" w:space="0" w:color="auto"/>
        <w:bottom w:val="none" w:sz="0" w:space="0" w:color="auto"/>
        <w:right w:val="none" w:sz="0" w:space="0" w:color="auto"/>
      </w:divBdr>
    </w:div>
    <w:div w:id="440801490">
      <w:bodyDiv w:val="1"/>
      <w:marLeft w:val="0"/>
      <w:marRight w:val="0"/>
      <w:marTop w:val="0"/>
      <w:marBottom w:val="0"/>
      <w:divBdr>
        <w:top w:val="none" w:sz="0" w:space="0" w:color="auto"/>
        <w:left w:val="none" w:sz="0" w:space="0" w:color="auto"/>
        <w:bottom w:val="none" w:sz="0" w:space="0" w:color="auto"/>
        <w:right w:val="none" w:sz="0" w:space="0" w:color="auto"/>
      </w:divBdr>
      <w:divsChild>
        <w:div w:id="3215818">
          <w:marLeft w:val="-2400"/>
          <w:marRight w:val="-480"/>
          <w:marTop w:val="0"/>
          <w:marBottom w:val="0"/>
          <w:divBdr>
            <w:top w:val="none" w:sz="0" w:space="0" w:color="auto"/>
            <w:left w:val="none" w:sz="0" w:space="0" w:color="auto"/>
            <w:bottom w:val="none" w:sz="0" w:space="0" w:color="auto"/>
            <w:right w:val="none" w:sz="0" w:space="0" w:color="auto"/>
          </w:divBdr>
        </w:div>
        <w:div w:id="65226297">
          <w:marLeft w:val="-2400"/>
          <w:marRight w:val="-480"/>
          <w:marTop w:val="0"/>
          <w:marBottom w:val="0"/>
          <w:divBdr>
            <w:top w:val="none" w:sz="0" w:space="0" w:color="auto"/>
            <w:left w:val="none" w:sz="0" w:space="0" w:color="auto"/>
            <w:bottom w:val="none" w:sz="0" w:space="0" w:color="auto"/>
            <w:right w:val="none" w:sz="0" w:space="0" w:color="auto"/>
          </w:divBdr>
        </w:div>
      </w:divsChild>
    </w:div>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37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17355119">
          <w:marLeft w:val="0"/>
          <w:marRight w:val="0"/>
          <w:marTop w:val="0"/>
          <w:marBottom w:val="0"/>
          <w:divBdr>
            <w:top w:val="none" w:sz="0" w:space="0" w:color="auto"/>
            <w:left w:val="none" w:sz="0" w:space="0" w:color="auto"/>
            <w:bottom w:val="none" w:sz="0" w:space="0" w:color="auto"/>
            <w:right w:val="none" w:sz="0" w:space="0" w:color="auto"/>
          </w:divBdr>
        </w:div>
        <w:div w:id="34354188">
          <w:marLeft w:val="0"/>
          <w:marRight w:val="0"/>
          <w:marTop w:val="0"/>
          <w:marBottom w:val="0"/>
          <w:divBdr>
            <w:top w:val="none" w:sz="0" w:space="0" w:color="auto"/>
            <w:left w:val="none" w:sz="0" w:space="0" w:color="auto"/>
            <w:bottom w:val="none" w:sz="0" w:space="0" w:color="auto"/>
            <w:right w:val="none" w:sz="0" w:space="0" w:color="auto"/>
          </w:divBdr>
        </w:div>
      </w:divsChild>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667316894">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fdean.gov.uk/online-applications/applicationDetails.do?activeTab=summary&amp;keyVal=QNL2XXHIGJR00&amp;prevPage=inTr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8987</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Kempley Parish Clerk</cp:lastModifiedBy>
  <cp:revision>14</cp:revision>
  <cp:lastPrinted>2021-05-29T07:48:00Z</cp:lastPrinted>
  <dcterms:created xsi:type="dcterms:W3CDTF">2021-03-02T10:46:00Z</dcterms:created>
  <dcterms:modified xsi:type="dcterms:W3CDTF">2021-05-29T07:48:00Z</dcterms:modified>
</cp:coreProperties>
</file>